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6695" w14:textId="17ECCD96" w:rsidR="009643D6" w:rsidRDefault="00E906DF" w:rsidP="009643D6">
      <w:pPr>
        <w:jc w:val="center"/>
        <w:rPr>
          <w:rFonts w:ascii="Verdana" w:hAnsi="Verdana"/>
          <w:color w:val="C00000"/>
          <w:sz w:val="28"/>
          <w:szCs w:val="28"/>
        </w:rPr>
      </w:pPr>
      <w:r w:rsidRPr="00216E4F">
        <w:rPr>
          <w:rFonts w:ascii="Verdana" w:hAnsi="Verdana" w:cs="Arial"/>
          <w:noProof/>
          <w:color w:val="D1172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65047" wp14:editId="450717BE">
                <wp:simplePos x="0" y="0"/>
                <wp:positionH relativeFrom="column">
                  <wp:posOffset>-960120</wp:posOffset>
                </wp:positionH>
                <wp:positionV relativeFrom="paragraph">
                  <wp:posOffset>-1475105</wp:posOffset>
                </wp:positionV>
                <wp:extent cx="3605423" cy="469895"/>
                <wp:effectExtent l="0" t="0" r="0" b="698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423" cy="4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A9F9D" w14:textId="77777777" w:rsidR="00C77620" w:rsidRPr="00E906DF" w:rsidRDefault="00C77620" w:rsidP="00DC142F">
                            <w:pPr>
                              <w:rPr>
                                <w:rFonts w:ascii="Iberia Headline" w:hAnsi="Iberia Headline"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E906DF">
                              <w:rPr>
                                <w:rFonts w:ascii="Iberia Headline" w:hAnsi="Iberia Headline"/>
                                <w:color w:val="FFC000"/>
                                <w:sz w:val="40"/>
                                <w:szCs w:val="40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6504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5.6pt;margin-top:-116.15pt;width:283.9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DGprwIAAKoFAAAOAAAAZHJzL2Uyb0RvYy54bWysVN9P2zAQfp+0/8Hye0la0kIjUhSKOk1C&#10;gAYTz65j02iJz7PdJh3a/76zk5SO7YVpL8n57vP57rsfF5dtXZGdMLYEldHxSUyJUByKUj1n9Ovj&#10;anROiXVMFawCJTK6F5ZeLj5+uGh0KiawgaoQhqATZdNGZ3TjnE6jyPKNqJk9AS0UGiWYmjk8mueo&#10;MKxB73UVTeJ4FjVgCm2AC2tRe90Z6SL4l1JwdyelFY5UGcXYXPia8F37b7S4YOmzYXpT8j4M9g9R&#10;1KxU+OjB1TVzjGxN+YeruuQGLEh3wqGOQMqSi5ADZjOO32TzsGFahFyQHKsPNNn/55bf7u4NKYuM&#10;nlKiWI0lWm5ZYYAUgjjROiCnnqRG2xSxDxrRrr2CFos96C0qfe6tNLX/Y1YE7Uj3/kAxeiIclaez&#10;eJpM8C2OtmQ2P59PvZvo9bY21n0SUBMvZNRgCQOzbHdjXQcdIP4xBauyqkIZK/WbAn12GhH6oLvN&#10;UowERY/0MYUavSynZ5P8bDofzfLpeJSM4/NRnseT0fUqj/M4WS3nydXPPs7hfuQp6VIPkttXwnut&#10;1BchkdHAgFeEXhbLypAdwy5knAvlAnkhQkR7lMQs3nOxx4c8Qn7vudwxMrwMyh0u16UCE/h+E3bx&#10;bQhZdngs2lHeXnTtuu1bZQ3FHjvFQDdwVvNVieW8YdbdM4MThs2BW8Pd4UdW0GQUeomSDZgff9N7&#10;PDY+WilpcGIzar9vmRGUVJ8VjsR8nCR+xMMhwYriwRxb1scWta2XgOUY437SPIge76pBlAbqJ1wu&#10;uX8VTUxxfDujbhCXrtsjuJy4yPMAwqHWzN2oB829a18d36yP7RMzuu9oP1W3MMw2S980dof1NxXk&#10;WweyDF3vCe5Y7YnHhRDmpl9efuMcnwPqdcUufgEAAP//AwBQSwMEFAAGAAgAAAAhALntx4/hAAAA&#10;DgEAAA8AAABkcnMvZG93bnJldi54bWxMj01PwzAMhu9I/IfISNy2pO1WjdJ0QiCuIMaHxC1rvLai&#10;caomW8u/x3AZN1vvo9ePy+3senHCMXSeNCRLBQKp9rajRsPb6+NiAyJEQ9b0nlDDNwbYVpcXpSms&#10;n+gFT7vYCC6hUBgNbYxDIWWoW3QmLP2AxNnBj85EXsdG2tFMXO56mSqVS2c64gutGfC+xfprd3Qa&#10;3p8Onx8r9dw8uPUw+VlJcjdS6+ur+e4WRMQ5nmH41Wd1qNhp749kg+g1LJJ1kjLLU5qlGQhmVkme&#10;g9j/hZsMZFXK/29UPwAAAP//AwBQSwECLQAUAAYACAAAACEAtoM4kv4AAADhAQAAEwAAAAAAAAAA&#10;AAAAAAAAAAAAW0NvbnRlbnRfVHlwZXNdLnhtbFBLAQItABQABgAIAAAAIQA4/SH/1gAAAJQBAAAL&#10;AAAAAAAAAAAAAAAAAC8BAABfcmVscy8ucmVsc1BLAQItABQABgAIAAAAIQA9+DGprwIAAKoFAAAO&#10;AAAAAAAAAAAAAAAAAC4CAABkcnMvZTJvRG9jLnhtbFBLAQItABQABgAIAAAAIQC57ceP4QAAAA4B&#10;AAAPAAAAAAAAAAAAAAAAAAkFAABkcnMvZG93bnJldi54bWxQSwUGAAAAAAQABADzAAAAFwYAAAAA&#10;" filled="f" stroked="f">
                <v:textbox>
                  <w:txbxContent>
                    <w:p w14:paraId="195A9F9D" w14:textId="77777777" w:rsidR="00C77620" w:rsidRPr="00E906DF" w:rsidRDefault="00C77620" w:rsidP="00DC142F">
                      <w:pPr>
                        <w:rPr>
                          <w:rFonts w:ascii="Iberia Headline" w:hAnsi="Iberia Headline"/>
                          <w:color w:val="FFC000"/>
                          <w:sz w:val="40"/>
                          <w:szCs w:val="40"/>
                        </w:rPr>
                      </w:pPr>
                      <w:r w:rsidRPr="00E906DF">
                        <w:rPr>
                          <w:rFonts w:ascii="Iberia Headline" w:hAnsi="Iberia Headline"/>
                          <w:color w:val="FFC000"/>
                          <w:sz w:val="40"/>
                          <w:szCs w:val="40"/>
                        </w:rP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 w:rsidR="0071270F" w:rsidRPr="00216E4F">
        <w:rPr>
          <w:rFonts w:ascii="Verdana" w:hAnsi="Verdana" w:cs="Arial"/>
          <w:noProof/>
          <w:color w:val="D1172C"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34605EDC" wp14:editId="35A37AD0">
            <wp:simplePos x="0" y="0"/>
            <wp:positionH relativeFrom="page">
              <wp:align>left</wp:align>
            </wp:positionH>
            <wp:positionV relativeFrom="paragraph">
              <wp:posOffset>-2160270</wp:posOffset>
            </wp:positionV>
            <wp:extent cx="7777297" cy="111252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" r="-919" b="-762"/>
                    <a:stretch/>
                  </pic:blipFill>
                  <pic:spPr bwMode="auto">
                    <a:xfrm>
                      <a:off x="0" y="0"/>
                      <a:ext cx="7777297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3D6" w:rsidRPr="009643D6">
        <w:rPr>
          <w:rFonts w:ascii="Verdana" w:hAnsi="Verdana"/>
          <w:sz w:val="20"/>
          <w:szCs w:val="20"/>
        </w:rPr>
        <w:tab/>
        <w:t xml:space="preserve"> </w:t>
      </w:r>
      <w:r w:rsidR="009643D6" w:rsidRPr="009643D6">
        <w:rPr>
          <w:rFonts w:ascii="Verdana" w:hAnsi="Verdana"/>
          <w:color w:val="C00000"/>
          <w:sz w:val="28"/>
          <w:szCs w:val="28"/>
        </w:rPr>
        <w:t>Las empresas que vuelen con Iberia podrán compensar sus emisiones</w:t>
      </w:r>
    </w:p>
    <w:p w14:paraId="2ACC3BB0" w14:textId="77777777" w:rsidR="009643D6" w:rsidRPr="009643D6" w:rsidRDefault="009643D6" w:rsidP="009643D6">
      <w:pPr>
        <w:jc w:val="center"/>
        <w:rPr>
          <w:rFonts w:ascii="Verdana" w:hAnsi="Verdana"/>
          <w:color w:val="C00000"/>
          <w:sz w:val="28"/>
          <w:szCs w:val="28"/>
        </w:rPr>
      </w:pPr>
    </w:p>
    <w:p w14:paraId="0D466562" w14:textId="60A76333" w:rsidR="009643D6" w:rsidRPr="009643D6" w:rsidRDefault="009643D6" w:rsidP="009643D6">
      <w:pPr>
        <w:jc w:val="center"/>
        <w:rPr>
          <w:rFonts w:ascii="Verdana" w:hAnsi="Verdana"/>
          <w:sz w:val="28"/>
          <w:szCs w:val="28"/>
        </w:rPr>
      </w:pPr>
      <w:r>
        <w:rPr>
          <w:noProof/>
          <w:color w:val="888888"/>
          <w:sz w:val="20"/>
          <w:szCs w:val="20"/>
        </w:rPr>
        <w:drawing>
          <wp:inline distT="0" distB="0" distL="0" distR="0" wp14:anchorId="4746AF8E" wp14:editId="38FFEC3C">
            <wp:extent cx="5396230" cy="2604770"/>
            <wp:effectExtent l="0" t="0" r="0" b="5080"/>
            <wp:docPr id="1" name="Imagen 1" descr="Programa de Compens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Compensa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2A36" w14:textId="52F04B80" w:rsidR="009643D6" w:rsidRPr="009643D6" w:rsidRDefault="009643D6" w:rsidP="009643D6">
      <w:pPr>
        <w:jc w:val="center"/>
        <w:rPr>
          <w:rFonts w:ascii="Verdana" w:hAnsi="Verdana"/>
          <w:sz w:val="20"/>
          <w:szCs w:val="20"/>
        </w:rPr>
      </w:pPr>
    </w:p>
    <w:p w14:paraId="5AD4296A" w14:textId="77777777" w:rsidR="009643D6" w:rsidRPr="009643D6" w:rsidRDefault="009643D6" w:rsidP="009643D6">
      <w:pPr>
        <w:jc w:val="center"/>
        <w:rPr>
          <w:rFonts w:ascii="Verdana" w:hAnsi="Verdana"/>
          <w:sz w:val="20"/>
          <w:szCs w:val="20"/>
        </w:rPr>
      </w:pPr>
    </w:p>
    <w:p w14:paraId="1845B282" w14:textId="4D169954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Con motivo del Día Internacional de la Tierra, Iberia ha lanzado su </w:t>
      </w:r>
      <w:r w:rsidRPr="000C5B6C">
        <w:rPr>
          <w:rFonts w:ascii="Verdana" w:hAnsi="Verdana"/>
          <w:b/>
          <w:sz w:val="20"/>
          <w:szCs w:val="20"/>
        </w:rPr>
        <w:t>Programa de Compensación corporativo</w:t>
      </w:r>
      <w:r w:rsidRPr="009643D6">
        <w:rPr>
          <w:rFonts w:ascii="Verdana" w:hAnsi="Verdana"/>
          <w:sz w:val="20"/>
          <w:szCs w:val="20"/>
        </w:rPr>
        <w:t xml:space="preserve">, lo que permitirá a las empresas viajar de manera más responsable, compensando las emisiones de sus vuelos con el Grupo Iberia a través de </w:t>
      </w:r>
      <w:r w:rsidRPr="000C5B6C">
        <w:rPr>
          <w:rFonts w:ascii="Verdana" w:hAnsi="Verdana"/>
          <w:b/>
          <w:sz w:val="20"/>
          <w:szCs w:val="20"/>
        </w:rPr>
        <w:t>dos proyectos de conservación de ecosistemas</w:t>
      </w:r>
      <w:r w:rsidRPr="009643D6">
        <w:rPr>
          <w:rFonts w:ascii="Verdana" w:hAnsi="Verdana"/>
          <w:sz w:val="20"/>
          <w:szCs w:val="20"/>
        </w:rPr>
        <w:t xml:space="preserve">, uno en Guatemala y otro en Perú.  </w:t>
      </w:r>
    </w:p>
    <w:p w14:paraId="27BFBE27" w14:textId="77777777" w:rsidR="000C5B6C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44DDE763" w14:textId="6934C03C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Iberia se convierte así en la </w:t>
      </w:r>
      <w:r w:rsidRPr="000C5B6C">
        <w:rPr>
          <w:rFonts w:ascii="Verdana" w:hAnsi="Verdana"/>
          <w:b/>
          <w:sz w:val="20"/>
          <w:szCs w:val="20"/>
        </w:rPr>
        <w:t>primera aerolínea de IAG en ofrecer a sus clientes de empresa la opción de compensar sus emisiones.</w:t>
      </w:r>
      <w:r w:rsidRPr="009643D6">
        <w:rPr>
          <w:rFonts w:ascii="Verdana" w:hAnsi="Verdana"/>
          <w:sz w:val="20"/>
          <w:szCs w:val="20"/>
        </w:rPr>
        <w:t xml:space="preserve">  </w:t>
      </w:r>
    </w:p>
    <w:p w14:paraId="0EEB053D" w14:textId="77777777" w:rsidR="000C5B6C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1002A9B8" w14:textId="4F51C478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En colaboración con CHOOOSE, participante en el programa Hangar 51 de IAG para la aceleración de start ups, la aerolínea ofrecerá a sus clientes corporativos una </w:t>
      </w:r>
      <w:r w:rsidRPr="000C5B6C">
        <w:rPr>
          <w:rFonts w:ascii="Verdana" w:hAnsi="Verdana"/>
          <w:b/>
          <w:sz w:val="20"/>
          <w:szCs w:val="20"/>
        </w:rPr>
        <w:t>plataforma que les permitirá acceder a informes mensuales con el registro de la huella de carbono</w:t>
      </w:r>
      <w:r w:rsidRPr="009643D6">
        <w:rPr>
          <w:rFonts w:ascii="Verdana" w:hAnsi="Verdana"/>
          <w:sz w:val="20"/>
          <w:szCs w:val="20"/>
        </w:rPr>
        <w:t xml:space="preserve"> de sus viajes, y compensar esa huella colaborando con proyectos certificados.  </w:t>
      </w:r>
    </w:p>
    <w:p w14:paraId="5135A8C5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12987EDC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CHOOOSE se encargará tanto de la oferta de proyectos y gestión de los pedidos de compensación de carbono, como de su ejecución y de emitir los certificados de compensación. De esta manera, </w:t>
      </w:r>
      <w:r w:rsidRPr="000C5B6C">
        <w:rPr>
          <w:rFonts w:ascii="Verdana" w:hAnsi="Verdana"/>
          <w:b/>
          <w:sz w:val="20"/>
          <w:szCs w:val="20"/>
        </w:rPr>
        <w:t>los clientes solo tendrán que elegir el proyecto que más se adecúe a los intereses de su empresa</w:t>
      </w:r>
      <w:r w:rsidRPr="009643D6">
        <w:rPr>
          <w:rFonts w:ascii="Verdana" w:hAnsi="Verdana"/>
          <w:sz w:val="20"/>
          <w:szCs w:val="20"/>
        </w:rPr>
        <w:t xml:space="preserve"> de entre los dos que se </w:t>
      </w:r>
      <w:proofErr w:type="spellStart"/>
      <w:r w:rsidRPr="009643D6">
        <w:rPr>
          <w:rFonts w:ascii="Verdana" w:hAnsi="Verdana"/>
          <w:sz w:val="20"/>
          <w:szCs w:val="20"/>
        </w:rPr>
        <w:t>ofertam</w:t>
      </w:r>
      <w:proofErr w:type="spellEnd"/>
      <w:r w:rsidRPr="009643D6">
        <w:rPr>
          <w:rFonts w:ascii="Verdana" w:hAnsi="Verdana"/>
          <w:sz w:val="20"/>
          <w:szCs w:val="20"/>
        </w:rPr>
        <w:t xml:space="preserve"> actualmente, o bien una mezcla de ambos: un proyecto de conservación de la costa de Guatemala (Izabal), y otro de Gestión forestal comunitaria de </w:t>
      </w:r>
      <w:proofErr w:type="spellStart"/>
      <w:r w:rsidRPr="009643D6">
        <w:rPr>
          <w:rFonts w:ascii="Verdana" w:hAnsi="Verdana"/>
          <w:sz w:val="20"/>
          <w:szCs w:val="20"/>
        </w:rPr>
        <w:t>Nii</w:t>
      </w:r>
      <w:proofErr w:type="spellEnd"/>
      <w:r w:rsidRPr="009643D6">
        <w:rPr>
          <w:rFonts w:ascii="Verdana" w:hAnsi="Verdana"/>
          <w:sz w:val="20"/>
          <w:szCs w:val="20"/>
        </w:rPr>
        <w:t xml:space="preserve"> </w:t>
      </w:r>
      <w:proofErr w:type="spellStart"/>
      <w:r w:rsidRPr="009643D6">
        <w:rPr>
          <w:rFonts w:ascii="Verdana" w:hAnsi="Verdana"/>
          <w:sz w:val="20"/>
          <w:szCs w:val="20"/>
        </w:rPr>
        <w:t>Kaniti</w:t>
      </w:r>
      <w:proofErr w:type="spellEnd"/>
      <w:r w:rsidRPr="009643D6">
        <w:rPr>
          <w:rFonts w:ascii="Verdana" w:hAnsi="Verdana"/>
          <w:sz w:val="20"/>
          <w:szCs w:val="20"/>
        </w:rPr>
        <w:t xml:space="preserve"> en Perú.  </w:t>
      </w:r>
    </w:p>
    <w:p w14:paraId="7F4789F8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7684FD4E" w14:textId="77051C0E" w:rsidR="009643D6" w:rsidRDefault="009643D6" w:rsidP="009643D6">
      <w:pPr>
        <w:jc w:val="both"/>
        <w:rPr>
          <w:rFonts w:ascii="Verdana" w:hAnsi="Verdana"/>
          <w:b/>
          <w:color w:val="C00000"/>
          <w:sz w:val="20"/>
          <w:szCs w:val="20"/>
        </w:rPr>
      </w:pPr>
      <w:r w:rsidRPr="009643D6">
        <w:rPr>
          <w:rFonts w:ascii="Verdana" w:hAnsi="Verdana"/>
          <w:b/>
          <w:color w:val="C00000"/>
          <w:sz w:val="20"/>
          <w:szCs w:val="20"/>
        </w:rPr>
        <w:t xml:space="preserve">La sostenibilidad, uno de los pilares de Next </w:t>
      </w:r>
      <w:proofErr w:type="spellStart"/>
      <w:r w:rsidRPr="009643D6">
        <w:rPr>
          <w:rFonts w:ascii="Verdana" w:hAnsi="Verdana"/>
          <w:b/>
          <w:color w:val="C00000"/>
          <w:sz w:val="20"/>
          <w:szCs w:val="20"/>
        </w:rPr>
        <w:t>Chapter</w:t>
      </w:r>
      <w:proofErr w:type="spellEnd"/>
      <w:r w:rsidRPr="009643D6">
        <w:rPr>
          <w:rFonts w:ascii="Verdana" w:hAnsi="Verdana"/>
          <w:b/>
          <w:color w:val="C00000"/>
          <w:sz w:val="20"/>
          <w:szCs w:val="20"/>
        </w:rPr>
        <w:t xml:space="preserve">  </w:t>
      </w:r>
    </w:p>
    <w:p w14:paraId="1A123E8C" w14:textId="77777777" w:rsidR="009643D6" w:rsidRPr="009643D6" w:rsidRDefault="009643D6" w:rsidP="009643D6">
      <w:pPr>
        <w:jc w:val="both"/>
        <w:rPr>
          <w:rFonts w:ascii="Verdana" w:hAnsi="Verdana"/>
          <w:b/>
          <w:color w:val="C00000"/>
          <w:sz w:val="20"/>
          <w:szCs w:val="20"/>
        </w:rPr>
      </w:pPr>
    </w:p>
    <w:p w14:paraId="66F6903F" w14:textId="01EE976B" w:rsid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lastRenderedPageBreak/>
        <w:t xml:space="preserve">Este programa de compensación de emisiones para clientes corporativos se integra en la </w:t>
      </w:r>
      <w:r w:rsidRPr="000C5B6C">
        <w:rPr>
          <w:rFonts w:ascii="Verdana" w:hAnsi="Verdana"/>
          <w:b/>
          <w:sz w:val="20"/>
          <w:szCs w:val="20"/>
        </w:rPr>
        <w:t>estrategia de Iberia</w:t>
      </w:r>
      <w:r w:rsidRPr="009643D6">
        <w:rPr>
          <w:rFonts w:ascii="Verdana" w:hAnsi="Verdana"/>
          <w:sz w:val="20"/>
          <w:szCs w:val="20"/>
        </w:rPr>
        <w:t xml:space="preserve"> </w:t>
      </w:r>
      <w:r w:rsidRPr="000C5B6C">
        <w:rPr>
          <w:rFonts w:ascii="Verdana" w:hAnsi="Verdana"/>
          <w:b/>
          <w:sz w:val="20"/>
          <w:szCs w:val="20"/>
        </w:rPr>
        <w:t>para avanzar en la descarbonización del sector aéreo</w:t>
      </w:r>
      <w:r w:rsidRPr="009643D6">
        <w:rPr>
          <w:rFonts w:ascii="Verdana" w:hAnsi="Verdana"/>
          <w:sz w:val="20"/>
          <w:szCs w:val="20"/>
        </w:rPr>
        <w:t xml:space="preserve"> y que la aerolínea está desarrollando sobre cuatro pilares:  </w:t>
      </w:r>
    </w:p>
    <w:p w14:paraId="39338EA8" w14:textId="77777777" w:rsidR="000C5B6C" w:rsidRPr="009643D6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1C08A4EB" w14:textId="08E9EE1F" w:rsidR="009643D6" w:rsidRPr="009643D6" w:rsidRDefault="009643D6" w:rsidP="009643D6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0C5B6C">
        <w:rPr>
          <w:rFonts w:ascii="Verdana" w:hAnsi="Verdana"/>
          <w:b/>
          <w:sz w:val="20"/>
          <w:szCs w:val="20"/>
        </w:rPr>
        <w:t>La transición ecológica del sector aéreo</w:t>
      </w:r>
      <w:r w:rsidRPr="009643D6">
        <w:rPr>
          <w:rFonts w:ascii="Verdana" w:hAnsi="Verdana"/>
          <w:sz w:val="20"/>
          <w:szCs w:val="20"/>
        </w:rPr>
        <w:t xml:space="preserve">, donde se incluyen todas las iniciativas de renovación de flota, operaciones más eficientes y utilización de combustibles sostenibles de aviación, entre otras iniciativas.  </w:t>
      </w:r>
    </w:p>
    <w:p w14:paraId="12AB91A8" w14:textId="5D34F6F0" w:rsidR="009643D6" w:rsidRPr="009643D6" w:rsidRDefault="009643D6" w:rsidP="009643D6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La creación de una </w:t>
      </w:r>
      <w:r w:rsidRPr="000C5B6C">
        <w:rPr>
          <w:rFonts w:ascii="Verdana" w:hAnsi="Verdana"/>
          <w:b/>
          <w:sz w:val="20"/>
          <w:szCs w:val="20"/>
        </w:rPr>
        <w:t>experiencia de viaje más sostenible</w:t>
      </w:r>
      <w:r w:rsidRPr="009643D6">
        <w:rPr>
          <w:rFonts w:ascii="Verdana" w:hAnsi="Verdana"/>
          <w:sz w:val="20"/>
          <w:szCs w:val="20"/>
        </w:rPr>
        <w:t xml:space="preserve"> para los clientes, a través de la digitalización de servicios, la eliminación progresiva de plásticos a bordo, el desarrollo de su sistema de gestión de residuos y la compensación de la huella de carbono.   </w:t>
      </w:r>
    </w:p>
    <w:p w14:paraId="5AFF9C0B" w14:textId="5B3E0B1E" w:rsidR="009643D6" w:rsidRPr="009643D6" w:rsidRDefault="009643D6" w:rsidP="009643D6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Formación, sensibilización y participación </w:t>
      </w:r>
      <w:r w:rsidRPr="000C5B6C">
        <w:rPr>
          <w:rFonts w:ascii="Verdana" w:hAnsi="Verdana"/>
          <w:b/>
          <w:sz w:val="20"/>
          <w:szCs w:val="20"/>
        </w:rPr>
        <w:t>en materia de sostenibilidad de los empleados de Iberia</w:t>
      </w:r>
      <w:r w:rsidRPr="009643D6">
        <w:rPr>
          <w:rFonts w:ascii="Verdana" w:hAnsi="Verdana"/>
          <w:sz w:val="20"/>
          <w:szCs w:val="20"/>
        </w:rPr>
        <w:t xml:space="preserve">, con el objetivo de convertirles en embajadores de su estrategia.  </w:t>
      </w:r>
    </w:p>
    <w:p w14:paraId="1B122CD0" w14:textId="040F23CA" w:rsidR="009643D6" w:rsidRPr="009643D6" w:rsidRDefault="009643D6" w:rsidP="009643D6">
      <w:pPr>
        <w:pStyle w:val="Prrafodelista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0C5B6C">
        <w:rPr>
          <w:rFonts w:ascii="Verdana" w:hAnsi="Verdana"/>
          <w:b/>
          <w:sz w:val="20"/>
          <w:szCs w:val="20"/>
        </w:rPr>
        <w:t>Compromiso con la sociedad</w:t>
      </w:r>
      <w:r w:rsidRPr="009643D6">
        <w:rPr>
          <w:rFonts w:ascii="Verdana" w:hAnsi="Verdana"/>
          <w:sz w:val="20"/>
          <w:szCs w:val="20"/>
        </w:rPr>
        <w:t xml:space="preserve">, poniendo en valor todo lo que la aviación aporta a la sociedad a través de la conectividad, y </w:t>
      </w:r>
      <w:proofErr w:type="gramStart"/>
      <w:r w:rsidRPr="009643D6">
        <w:rPr>
          <w:rFonts w:ascii="Verdana" w:hAnsi="Verdana"/>
          <w:sz w:val="20"/>
          <w:szCs w:val="20"/>
        </w:rPr>
        <w:t xml:space="preserve">el  </w:t>
      </w:r>
      <w:r w:rsidRPr="000C5B6C">
        <w:rPr>
          <w:rFonts w:ascii="Verdana" w:hAnsi="Verdana"/>
          <w:b/>
          <w:sz w:val="20"/>
          <w:szCs w:val="20"/>
        </w:rPr>
        <w:t>apoyo</w:t>
      </w:r>
      <w:proofErr w:type="gramEnd"/>
      <w:r w:rsidRPr="000C5B6C">
        <w:rPr>
          <w:rFonts w:ascii="Verdana" w:hAnsi="Verdana"/>
          <w:b/>
          <w:sz w:val="20"/>
          <w:szCs w:val="20"/>
        </w:rPr>
        <w:t xml:space="preserve"> a la investigación de I+D+</w:t>
      </w:r>
      <w:r w:rsidRPr="009643D6">
        <w:rPr>
          <w:rFonts w:ascii="Verdana" w:hAnsi="Verdana"/>
          <w:sz w:val="20"/>
          <w:szCs w:val="20"/>
        </w:rPr>
        <w:t xml:space="preserve">i con la Cátedra Iberia. </w:t>
      </w:r>
    </w:p>
    <w:p w14:paraId="30203F1B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</w:p>
    <w:p w14:paraId="234DE0BC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La sostenibilidad social y medioambiental es, además, uno de los pilares en el plan estratégico de Iberia para los próximos tres años - Next </w:t>
      </w:r>
      <w:proofErr w:type="spellStart"/>
      <w:r w:rsidRPr="009643D6">
        <w:rPr>
          <w:rFonts w:ascii="Verdana" w:hAnsi="Verdana"/>
          <w:sz w:val="20"/>
          <w:szCs w:val="20"/>
        </w:rPr>
        <w:t>Chapter</w:t>
      </w:r>
      <w:proofErr w:type="spellEnd"/>
      <w:r w:rsidRPr="009643D6">
        <w:rPr>
          <w:rFonts w:ascii="Verdana" w:hAnsi="Verdana"/>
          <w:sz w:val="20"/>
          <w:szCs w:val="20"/>
        </w:rPr>
        <w:t xml:space="preserve"> - que, con el compromiso de sus empleados, le permitirá a la aerolínea asegurar su solidez financiera, posicionarse como la aerolínea preferida entre los viajeros, fortalecer su posición en el hub de Madrid y avanzar en la transición ecológica del sector aéreo.  </w:t>
      </w:r>
    </w:p>
    <w:p w14:paraId="7DB35679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6409596A" w14:textId="6D1BCEA3" w:rsidR="009643D6" w:rsidRDefault="009643D6" w:rsidP="009643D6">
      <w:pPr>
        <w:jc w:val="both"/>
        <w:rPr>
          <w:rFonts w:ascii="Verdana" w:hAnsi="Verdana"/>
          <w:b/>
          <w:color w:val="C00000"/>
          <w:sz w:val="20"/>
          <w:szCs w:val="20"/>
        </w:rPr>
      </w:pPr>
      <w:r w:rsidRPr="009643D6">
        <w:rPr>
          <w:rFonts w:ascii="Verdana" w:hAnsi="Verdana"/>
          <w:b/>
          <w:color w:val="C00000"/>
          <w:sz w:val="20"/>
          <w:szCs w:val="20"/>
        </w:rPr>
        <w:t xml:space="preserve">10% de vuelos operados con combustibles de aviación sostenibles </w:t>
      </w:r>
    </w:p>
    <w:p w14:paraId="5ED32F56" w14:textId="77777777" w:rsidR="009643D6" w:rsidRPr="009643D6" w:rsidRDefault="009643D6" w:rsidP="009643D6">
      <w:pPr>
        <w:jc w:val="both"/>
        <w:rPr>
          <w:rFonts w:ascii="Verdana" w:hAnsi="Verdana"/>
          <w:b/>
          <w:color w:val="C00000"/>
          <w:sz w:val="20"/>
          <w:szCs w:val="20"/>
        </w:rPr>
      </w:pPr>
    </w:p>
    <w:p w14:paraId="06923271" w14:textId="77777777" w:rsidR="000C5B6C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Iberia forma parte de IAG, primer grupo aéreo en comprometerse a alcanzar </w:t>
      </w:r>
      <w:r w:rsidRPr="000C5B6C">
        <w:rPr>
          <w:rFonts w:ascii="Verdana" w:hAnsi="Verdana"/>
          <w:b/>
          <w:sz w:val="20"/>
          <w:szCs w:val="20"/>
        </w:rPr>
        <w:t>emisiones netas cero de CO2 en el año 2050</w:t>
      </w:r>
      <w:r w:rsidRPr="009643D6">
        <w:rPr>
          <w:rFonts w:ascii="Verdana" w:hAnsi="Verdana"/>
          <w:sz w:val="20"/>
          <w:szCs w:val="20"/>
        </w:rPr>
        <w:t xml:space="preserve">, y es una de las 10 compañías globales reconocida por Naciones Unidas por sus ambiciosos objetivos de descarbonización. En abril de 2021, IAG fue un paso más allá y se convirtió en el primer grupo de aerolíneas de Europa en comprometerse a operar el </w:t>
      </w:r>
      <w:r w:rsidRPr="000C5B6C">
        <w:rPr>
          <w:rFonts w:ascii="Verdana" w:hAnsi="Verdana"/>
          <w:b/>
          <w:sz w:val="20"/>
          <w:szCs w:val="20"/>
        </w:rPr>
        <w:t>10 por ciento de sus vuelos con combustible de aviación sostenible en 2030</w:t>
      </w:r>
      <w:r w:rsidRPr="009643D6">
        <w:rPr>
          <w:rFonts w:ascii="Verdana" w:hAnsi="Verdana"/>
          <w:sz w:val="20"/>
          <w:szCs w:val="20"/>
        </w:rPr>
        <w:t xml:space="preserve">. Compromisos que Iberia ha adquirido, al igual que el resto de las compañías que forman el Grupo. </w:t>
      </w:r>
    </w:p>
    <w:p w14:paraId="55B82248" w14:textId="09F49203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1407F7C7" w14:textId="77777777" w:rsidR="009643D6" w:rsidRPr="000C5B6C" w:rsidRDefault="009643D6" w:rsidP="009643D6">
      <w:pPr>
        <w:jc w:val="both"/>
        <w:rPr>
          <w:rFonts w:ascii="Verdana" w:hAnsi="Verdana"/>
          <w:b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En línea noviembre de 2021, Iberia y Repsol realizaron entre Madrid y Bilbao el primer vuelo con biocombustible producido en España con residuos. La utilización de este tipo de </w:t>
      </w:r>
      <w:proofErr w:type="spellStart"/>
      <w:r w:rsidRPr="009643D6">
        <w:rPr>
          <w:rFonts w:ascii="Verdana" w:hAnsi="Verdana"/>
          <w:sz w:val="20"/>
          <w:szCs w:val="20"/>
        </w:rPr>
        <w:t>biojet</w:t>
      </w:r>
      <w:proofErr w:type="spellEnd"/>
      <w:r w:rsidRPr="009643D6">
        <w:rPr>
          <w:rFonts w:ascii="Verdana" w:hAnsi="Verdana"/>
          <w:sz w:val="20"/>
          <w:szCs w:val="20"/>
        </w:rPr>
        <w:t xml:space="preserve">, junto con medidas de eficiencia en la operación, supuso una reducción de emisiones de 1,4 toneladas de CO2 a la atmósfera. Con estos combustibles se puede llegar a reducir las emisiones de CO2 hasta en un 80%, en términos de ciclo de vida, en comparación con las producidas por el queroseno tradicional. Además, próximamente </w:t>
      </w:r>
      <w:r w:rsidRPr="000C5B6C">
        <w:rPr>
          <w:rFonts w:ascii="Verdana" w:hAnsi="Verdana"/>
          <w:b/>
          <w:sz w:val="20"/>
          <w:szCs w:val="20"/>
        </w:rPr>
        <w:t xml:space="preserve">Iberia y REPSOL operarán su primer vuelo de largo radio con combustible sostenible de aviación.  </w:t>
      </w:r>
    </w:p>
    <w:p w14:paraId="10B95C0C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320CE82A" w14:textId="66CBD446" w:rsidR="009643D6" w:rsidRDefault="009643D6" w:rsidP="009643D6">
      <w:pPr>
        <w:jc w:val="both"/>
        <w:rPr>
          <w:rFonts w:ascii="Verdana" w:hAnsi="Verdana"/>
          <w:b/>
          <w:color w:val="C00000"/>
          <w:sz w:val="20"/>
          <w:szCs w:val="20"/>
        </w:rPr>
      </w:pPr>
      <w:r w:rsidRPr="009643D6">
        <w:rPr>
          <w:rFonts w:ascii="Verdana" w:hAnsi="Verdana"/>
          <w:b/>
          <w:color w:val="C00000"/>
          <w:sz w:val="20"/>
          <w:szCs w:val="20"/>
        </w:rPr>
        <w:t xml:space="preserve">Pionera en informes de sostenibilidad  </w:t>
      </w:r>
    </w:p>
    <w:p w14:paraId="349B800F" w14:textId="77777777" w:rsidR="009643D6" w:rsidRPr="009643D6" w:rsidRDefault="009643D6" w:rsidP="009643D6">
      <w:pPr>
        <w:jc w:val="both"/>
        <w:rPr>
          <w:rFonts w:ascii="Verdana" w:hAnsi="Verdana"/>
          <w:b/>
          <w:color w:val="C00000"/>
          <w:sz w:val="20"/>
          <w:szCs w:val="20"/>
        </w:rPr>
      </w:pPr>
    </w:p>
    <w:p w14:paraId="343368C1" w14:textId="678D544D" w:rsid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Iberia también acaba de presentar su </w:t>
      </w:r>
      <w:hyperlink r:id="rId12" w:history="1">
        <w:r w:rsidRPr="009643D6">
          <w:rPr>
            <w:rStyle w:val="Hipervnculo"/>
            <w:rFonts w:ascii="Verdana" w:hAnsi="Verdana"/>
            <w:sz w:val="20"/>
            <w:szCs w:val="20"/>
          </w:rPr>
          <w:t>Informe de Sostenibilidad 2021</w:t>
        </w:r>
      </w:hyperlink>
      <w:r w:rsidRPr="009643D6">
        <w:rPr>
          <w:rFonts w:ascii="Verdana" w:hAnsi="Verdana"/>
          <w:sz w:val="20"/>
          <w:szCs w:val="20"/>
        </w:rPr>
        <w:t xml:space="preserve">, vigesimosexta edición. La compañía ha sido pionera en la </w:t>
      </w:r>
      <w:r w:rsidRPr="000C5B6C">
        <w:rPr>
          <w:rFonts w:ascii="Verdana" w:hAnsi="Verdana"/>
          <w:b/>
          <w:sz w:val="20"/>
          <w:szCs w:val="20"/>
        </w:rPr>
        <w:t>publicación de este tipo de informes</w:t>
      </w:r>
      <w:r w:rsidRPr="009643D6">
        <w:rPr>
          <w:rFonts w:ascii="Verdana" w:hAnsi="Verdana"/>
          <w:sz w:val="20"/>
          <w:szCs w:val="20"/>
        </w:rPr>
        <w:t xml:space="preserve">, que comenzó en el año 1994.    </w:t>
      </w:r>
    </w:p>
    <w:p w14:paraId="33467142" w14:textId="31A5D91E" w:rsid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lastRenderedPageBreak/>
        <w:t xml:space="preserve">Este año la aerolínea dedica gran parte del informe a explicar </w:t>
      </w:r>
      <w:r w:rsidRPr="000C5B6C">
        <w:rPr>
          <w:rFonts w:ascii="Verdana" w:hAnsi="Verdana"/>
          <w:b/>
          <w:sz w:val="20"/>
          <w:szCs w:val="20"/>
        </w:rPr>
        <w:t>su estrategia de sostenibilidad</w:t>
      </w:r>
      <w:r w:rsidRPr="009643D6">
        <w:rPr>
          <w:rFonts w:ascii="Verdana" w:hAnsi="Verdana"/>
          <w:sz w:val="20"/>
          <w:szCs w:val="20"/>
        </w:rPr>
        <w:t xml:space="preserve">, además de recoger las </w:t>
      </w:r>
      <w:r w:rsidRPr="000C5B6C">
        <w:rPr>
          <w:rFonts w:ascii="Verdana" w:hAnsi="Verdana"/>
          <w:b/>
          <w:sz w:val="20"/>
          <w:szCs w:val="20"/>
        </w:rPr>
        <w:t>claves de su operación en 2021.</w:t>
      </w:r>
      <w:r w:rsidRPr="009643D6">
        <w:rPr>
          <w:rFonts w:ascii="Verdana" w:hAnsi="Verdana"/>
          <w:sz w:val="20"/>
          <w:szCs w:val="20"/>
        </w:rPr>
        <w:t xml:space="preserve">  </w:t>
      </w:r>
    </w:p>
    <w:p w14:paraId="428712FD" w14:textId="77777777" w:rsidR="000C5B6C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72C4C8C1" w14:textId="552CAD05" w:rsidR="000C5B6C" w:rsidRPr="009643D6" w:rsidRDefault="000C5B6C" w:rsidP="00F02BA4">
      <w:pPr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6536D1E9" wp14:editId="47C3B264">
            <wp:extent cx="4919980" cy="2750627"/>
            <wp:effectExtent l="0" t="0" r="0" b="0"/>
            <wp:docPr id="2" name="Imagen 2" descr="cid:image008.png@01D858BC.862ECE6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8.png@01D858BC.862ECE6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964" cy="27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ACD8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5FAC7E3D" w14:textId="0040398D" w:rsidR="000C5B6C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Puedes ver el video pinchando en la imagen o aquí: </w:t>
      </w:r>
      <w:hyperlink r:id="rId16" w:history="1">
        <w:r w:rsidR="000C5B6C" w:rsidRPr="00240C33">
          <w:rPr>
            <w:rStyle w:val="Hipervnculo"/>
            <w:rFonts w:ascii="Verdana" w:hAnsi="Verdana"/>
            <w:sz w:val="20"/>
            <w:szCs w:val="20"/>
          </w:rPr>
          <w:t>https://youtu.be/r3qG8MUoRmg</w:t>
        </w:r>
      </w:hyperlink>
    </w:p>
    <w:p w14:paraId="60BAB954" w14:textId="0E86AD21" w:rsid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y también puedes descargarlo aquí: </w:t>
      </w:r>
      <w:hyperlink r:id="rId17" w:history="1">
        <w:r w:rsidR="000C5B6C" w:rsidRPr="00240C33">
          <w:rPr>
            <w:rStyle w:val="Hipervnculo"/>
            <w:rFonts w:ascii="Verdana" w:hAnsi="Verdana"/>
            <w:sz w:val="20"/>
            <w:szCs w:val="20"/>
          </w:rPr>
          <w:t>https://grupo.iberia.es/videos/details/1932</w:t>
        </w:r>
      </w:hyperlink>
      <w:r w:rsidRPr="009643D6">
        <w:rPr>
          <w:rFonts w:ascii="Verdana" w:hAnsi="Verdana"/>
          <w:sz w:val="20"/>
          <w:szCs w:val="20"/>
        </w:rPr>
        <w:t xml:space="preserve"> </w:t>
      </w:r>
    </w:p>
    <w:p w14:paraId="0F979F43" w14:textId="03883C75" w:rsidR="000C5B6C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1C83FCD1" w14:textId="77777777" w:rsidR="000C5B6C" w:rsidRPr="009643D6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7664A3B4" w14:textId="3AEC8A13" w:rsid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El año pasado la aerolínea recuperó prácticamente el </w:t>
      </w:r>
      <w:r w:rsidRPr="00F02BA4">
        <w:rPr>
          <w:rFonts w:ascii="Verdana" w:hAnsi="Verdana"/>
          <w:b/>
          <w:sz w:val="20"/>
          <w:szCs w:val="20"/>
        </w:rPr>
        <w:t xml:space="preserve">100% de sus destinos </w:t>
      </w:r>
      <w:proofErr w:type="spellStart"/>
      <w:r w:rsidRPr="00F02BA4">
        <w:rPr>
          <w:rFonts w:ascii="Verdana" w:hAnsi="Verdana"/>
          <w:b/>
          <w:sz w:val="20"/>
          <w:szCs w:val="20"/>
        </w:rPr>
        <w:t>pre-pandemia</w:t>
      </w:r>
      <w:proofErr w:type="spellEnd"/>
      <w:r w:rsidRPr="00F02BA4">
        <w:rPr>
          <w:rFonts w:ascii="Verdana" w:hAnsi="Verdana"/>
          <w:b/>
          <w:sz w:val="20"/>
          <w:szCs w:val="20"/>
        </w:rPr>
        <w:t>,</w:t>
      </w:r>
      <w:r w:rsidRPr="009643D6">
        <w:rPr>
          <w:rFonts w:ascii="Verdana" w:hAnsi="Verdana"/>
          <w:sz w:val="20"/>
          <w:szCs w:val="20"/>
        </w:rPr>
        <w:t xml:space="preserve"> al tiempo que celebraba su 75 aniversario volando a América Latina. La aerolínea siguió apostando por la innovación para ofrecer una experiencia de viaje más sencilla, cómoda y segura a sus clientes, a través de la digitalización de la documentación sanitaria necesaria para viajar.  </w:t>
      </w:r>
    </w:p>
    <w:p w14:paraId="1F79C90E" w14:textId="77777777" w:rsidR="000C5B6C" w:rsidRPr="009643D6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3D8E3C48" w14:textId="77777777" w:rsidR="000C5B6C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En 2021 el negocio de handling de Iberia, </w:t>
      </w:r>
      <w:r w:rsidRPr="00F02BA4">
        <w:rPr>
          <w:rFonts w:ascii="Verdana" w:hAnsi="Verdana"/>
          <w:b/>
          <w:sz w:val="20"/>
          <w:szCs w:val="20"/>
        </w:rPr>
        <w:t xml:space="preserve">Iberia Airport </w:t>
      </w:r>
      <w:proofErr w:type="spellStart"/>
      <w:r w:rsidRPr="00F02BA4">
        <w:rPr>
          <w:rFonts w:ascii="Verdana" w:hAnsi="Verdana"/>
          <w:b/>
          <w:sz w:val="20"/>
          <w:szCs w:val="20"/>
        </w:rPr>
        <w:t>Services</w:t>
      </w:r>
      <w:proofErr w:type="spellEnd"/>
      <w:r w:rsidRPr="009643D6">
        <w:rPr>
          <w:rFonts w:ascii="Verdana" w:hAnsi="Verdana"/>
          <w:sz w:val="20"/>
          <w:szCs w:val="20"/>
        </w:rPr>
        <w:t xml:space="preserve">, ha trabajado, sobre todo, en mejorar la eficiencia de sus operaciones con la digitalización de muchos de sus procesos y la introducción, entre otras iniciativas, de vehículos eléctricos dirigidos por control remoto, más sostenibles y silenciosos.   </w:t>
      </w:r>
    </w:p>
    <w:p w14:paraId="0DE92894" w14:textId="1E22F142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 </w:t>
      </w:r>
    </w:p>
    <w:p w14:paraId="44C676BA" w14:textId="14AB5EB1" w:rsid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Por su parte, </w:t>
      </w:r>
      <w:r w:rsidRPr="00F02BA4">
        <w:rPr>
          <w:rFonts w:ascii="Verdana" w:hAnsi="Verdana"/>
          <w:b/>
          <w:sz w:val="20"/>
          <w:szCs w:val="20"/>
        </w:rPr>
        <w:t>Iberia Mantenimiento</w:t>
      </w:r>
      <w:r w:rsidRPr="009643D6">
        <w:rPr>
          <w:rFonts w:ascii="Verdana" w:hAnsi="Verdana"/>
          <w:sz w:val="20"/>
          <w:szCs w:val="20"/>
        </w:rPr>
        <w:t xml:space="preserve"> ha realizado inversiones en tecnología y maquinaria para la atención de los nuevos motores GTF y </w:t>
      </w:r>
      <w:proofErr w:type="spellStart"/>
      <w:r w:rsidRPr="009643D6">
        <w:rPr>
          <w:rFonts w:ascii="Verdana" w:hAnsi="Verdana"/>
          <w:sz w:val="20"/>
          <w:szCs w:val="20"/>
        </w:rPr>
        <w:t>Leap</w:t>
      </w:r>
      <w:proofErr w:type="spellEnd"/>
      <w:r w:rsidRPr="009643D6">
        <w:rPr>
          <w:rFonts w:ascii="Verdana" w:hAnsi="Verdana"/>
          <w:sz w:val="20"/>
          <w:szCs w:val="20"/>
        </w:rPr>
        <w:t xml:space="preserve">, al tiempo que potenciaba su actividad de mantenimiento mayor en Barcelona, contribuyendo a la reindustrialización del área de influencia del aeropuerto de El Prat.  </w:t>
      </w:r>
    </w:p>
    <w:p w14:paraId="0D5C5930" w14:textId="77777777" w:rsidR="000C5B6C" w:rsidRPr="009643D6" w:rsidRDefault="000C5B6C" w:rsidP="009643D6">
      <w:pPr>
        <w:jc w:val="both"/>
        <w:rPr>
          <w:rFonts w:ascii="Verdana" w:hAnsi="Verdana"/>
          <w:sz w:val="20"/>
          <w:szCs w:val="20"/>
        </w:rPr>
      </w:pPr>
    </w:p>
    <w:p w14:paraId="0CC5A9EC" w14:textId="77777777" w:rsidR="009643D6" w:rsidRPr="009643D6" w:rsidRDefault="009643D6" w:rsidP="009643D6">
      <w:pPr>
        <w:jc w:val="both"/>
        <w:rPr>
          <w:rFonts w:ascii="Verdana" w:hAnsi="Verdana"/>
          <w:sz w:val="20"/>
          <w:szCs w:val="20"/>
        </w:rPr>
      </w:pPr>
      <w:r w:rsidRPr="009643D6">
        <w:rPr>
          <w:rFonts w:ascii="Verdana" w:hAnsi="Verdana"/>
          <w:sz w:val="20"/>
          <w:szCs w:val="20"/>
        </w:rPr>
        <w:t xml:space="preserve">En 2021, Iberia también ha puesto palabras a lo que lleva haciendo desde hace 94 años presentando su propósito: </w:t>
      </w:r>
      <w:r w:rsidRPr="00F02BA4">
        <w:rPr>
          <w:rFonts w:ascii="Verdana" w:hAnsi="Verdana"/>
          <w:b/>
          <w:sz w:val="20"/>
          <w:szCs w:val="20"/>
        </w:rPr>
        <w:t>“Desde España, generamos prosperidad conectando personas con el mundo”</w:t>
      </w:r>
      <w:r w:rsidRPr="009643D6">
        <w:rPr>
          <w:rFonts w:ascii="Verdana" w:hAnsi="Verdana"/>
          <w:sz w:val="20"/>
          <w:szCs w:val="20"/>
        </w:rPr>
        <w:t xml:space="preserve">. Durante la crisis generada por el COVID, Iberia ha vuelto a mostrar su compromiso con la sociedad con el transporte de más de 6 millones de vacunas, la operación de vuelos de repatriación y la asistencia en situaciones de emergencia, como la producida durante la erupción del volcán Cumbre Vieja. </w:t>
      </w:r>
      <w:bookmarkStart w:id="0" w:name="_GoBack"/>
      <w:bookmarkEnd w:id="0"/>
    </w:p>
    <w:sectPr w:rsidR="009643D6" w:rsidRPr="009643D6" w:rsidSect="00CA219D">
      <w:pgSz w:w="11900" w:h="16840"/>
      <w:pgMar w:top="3403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28E0" w14:textId="77777777" w:rsidR="0012391D" w:rsidRDefault="0012391D" w:rsidP="00292B3B">
      <w:r>
        <w:separator/>
      </w:r>
    </w:p>
  </w:endnote>
  <w:endnote w:type="continuationSeparator" w:id="0">
    <w:p w14:paraId="4F758238" w14:textId="77777777" w:rsidR="0012391D" w:rsidRDefault="0012391D" w:rsidP="00292B3B">
      <w:r>
        <w:continuationSeparator/>
      </w:r>
    </w:p>
  </w:endnote>
  <w:endnote w:type="continuationNotice" w:id="1">
    <w:p w14:paraId="3B5373B6" w14:textId="77777777" w:rsidR="0012391D" w:rsidRDefault="00123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ia Headline">
    <w:panose1 w:val="020B0506040904020804"/>
    <w:charset w:val="00"/>
    <w:family w:val="swiss"/>
    <w:notTrueType/>
    <w:pitch w:val="variable"/>
    <w:sig w:usb0="A000006F" w:usb1="4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0C33" w14:textId="77777777" w:rsidR="0012391D" w:rsidRDefault="0012391D" w:rsidP="00292B3B">
      <w:r>
        <w:separator/>
      </w:r>
    </w:p>
  </w:footnote>
  <w:footnote w:type="continuationSeparator" w:id="0">
    <w:p w14:paraId="387536D9" w14:textId="77777777" w:rsidR="0012391D" w:rsidRDefault="0012391D" w:rsidP="00292B3B">
      <w:r>
        <w:continuationSeparator/>
      </w:r>
    </w:p>
  </w:footnote>
  <w:footnote w:type="continuationNotice" w:id="1">
    <w:p w14:paraId="5AB52419" w14:textId="77777777" w:rsidR="0012391D" w:rsidRDefault="00123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A32"/>
    <w:multiLevelType w:val="hybridMultilevel"/>
    <w:tmpl w:val="5810D1F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262E"/>
    <w:multiLevelType w:val="multilevel"/>
    <w:tmpl w:val="BF04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72DBD"/>
    <w:multiLevelType w:val="hybridMultilevel"/>
    <w:tmpl w:val="30DEFBF2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86778B9"/>
    <w:multiLevelType w:val="hybridMultilevel"/>
    <w:tmpl w:val="03A8A95E"/>
    <w:lvl w:ilvl="0" w:tplc="B99051C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13E2"/>
    <w:multiLevelType w:val="hybridMultilevel"/>
    <w:tmpl w:val="E2102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F79B7"/>
    <w:multiLevelType w:val="multilevel"/>
    <w:tmpl w:val="DCD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047F0"/>
    <w:multiLevelType w:val="hybridMultilevel"/>
    <w:tmpl w:val="D1F2C514"/>
    <w:lvl w:ilvl="0" w:tplc="536E1E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32CA5"/>
    <w:multiLevelType w:val="hybridMultilevel"/>
    <w:tmpl w:val="FD7AC8B2"/>
    <w:lvl w:ilvl="0" w:tplc="F52E7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u w:color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0001F"/>
    <w:multiLevelType w:val="hybridMultilevel"/>
    <w:tmpl w:val="D1041F42"/>
    <w:lvl w:ilvl="0" w:tplc="AC721E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6D40"/>
    <w:multiLevelType w:val="hybridMultilevel"/>
    <w:tmpl w:val="E002491C"/>
    <w:lvl w:ilvl="0" w:tplc="2E1EB91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u w:color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D30A8"/>
    <w:multiLevelType w:val="hybridMultilevel"/>
    <w:tmpl w:val="99A0F352"/>
    <w:lvl w:ilvl="0" w:tplc="DE0027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D0D8E"/>
    <w:multiLevelType w:val="hybridMultilevel"/>
    <w:tmpl w:val="184EB23E"/>
    <w:lvl w:ilvl="0" w:tplc="2EE21602">
      <w:start w:val="1"/>
      <w:numFmt w:val="bullet"/>
      <w:lvlText w:val="-"/>
      <w:lvlJc w:val="left"/>
      <w:pPr>
        <w:ind w:left="720" w:hanging="360"/>
      </w:pPr>
      <w:rPr>
        <w:rFonts w:ascii="Verdana" w:eastAsia="Adobe Gothic Std B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B62A3"/>
    <w:multiLevelType w:val="hybridMultilevel"/>
    <w:tmpl w:val="FBE67418"/>
    <w:lvl w:ilvl="0" w:tplc="CF241B0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E7F42"/>
    <w:multiLevelType w:val="hybridMultilevel"/>
    <w:tmpl w:val="26AE6D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171766"/>
    <w:multiLevelType w:val="multilevel"/>
    <w:tmpl w:val="1FE0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27DEF"/>
    <w:multiLevelType w:val="hybridMultilevel"/>
    <w:tmpl w:val="3F6461BA"/>
    <w:lvl w:ilvl="0" w:tplc="AD4CE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E605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D4F1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EB671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0A9E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5AC9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B4A2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8CCC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98A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916A57"/>
    <w:multiLevelType w:val="hybridMultilevel"/>
    <w:tmpl w:val="BBC057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3EAA"/>
    <w:multiLevelType w:val="hybridMultilevel"/>
    <w:tmpl w:val="2A44DC8C"/>
    <w:lvl w:ilvl="0" w:tplc="89FE64C2">
      <w:numFmt w:val="bullet"/>
      <w:lvlText w:val="•"/>
      <w:lvlJc w:val="left"/>
      <w:pPr>
        <w:ind w:left="1065" w:hanging="705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272CB"/>
    <w:multiLevelType w:val="hybridMultilevel"/>
    <w:tmpl w:val="3FEEF936"/>
    <w:lvl w:ilvl="0" w:tplc="F52E7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u w:color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5F2C1C"/>
    <w:multiLevelType w:val="multilevel"/>
    <w:tmpl w:val="902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40DDF"/>
    <w:multiLevelType w:val="hybridMultilevel"/>
    <w:tmpl w:val="771AB6AE"/>
    <w:lvl w:ilvl="0" w:tplc="81B2151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94263"/>
    <w:multiLevelType w:val="hybridMultilevel"/>
    <w:tmpl w:val="0A8A8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80790"/>
    <w:multiLevelType w:val="hybridMultilevel"/>
    <w:tmpl w:val="CDCED9EC"/>
    <w:lvl w:ilvl="0" w:tplc="05B4356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E5AD7"/>
    <w:multiLevelType w:val="hybridMultilevel"/>
    <w:tmpl w:val="5D94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C795F"/>
    <w:multiLevelType w:val="hybridMultilevel"/>
    <w:tmpl w:val="2C60BA52"/>
    <w:lvl w:ilvl="0" w:tplc="8F6EF2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750F6"/>
    <w:multiLevelType w:val="multilevel"/>
    <w:tmpl w:val="438C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233646"/>
    <w:multiLevelType w:val="hybridMultilevel"/>
    <w:tmpl w:val="8774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D0B50"/>
    <w:multiLevelType w:val="hybridMultilevel"/>
    <w:tmpl w:val="405C9DAC"/>
    <w:lvl w:ilvl="0" w:tplc="392475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C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3378A"/>
    <w:multiLevelType w:val="hybridMultilevel"/>
    <w:tmpl w:val="F43C5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5"/>
  </w:num>
  <w:num w:numId="5">
    <w:abstractNumId w:val="11"/>
  </w:num>
  <w:num w:numId="6">
    <w:abstractNumId w:val="7"/>
  </w:num>
  <w:num w:numId="7">
    <w:abstractNumId w:val="28"/>
  </w:num>
  <w:num w:numId="8">
    <w:abstractNumId w:val="18"/>
  </w:num>
  <w:num w:numId="9">
    <w:abstractNumId w:val="2"/>
  </w:num>
  <w:num w:numId="10">
    <w:abstractNumId w:val="3"/>
  </w:num>
  <w:num w:numId="11">
    <w:abstractNumId w:val="22"/>
  </w:num>
  <w:num w:numId="12">
    <w:abstractNumId w:val="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24"/>
  </w:num>
  <w:num w:numId="20">
    <w:abstractNumId w:val="8"/>
  </w:num>
  <w:num w:numId="21">
    <w:abstractNumId w:val="13"/>
  </w:num>
  <w:num w:numId="22">
    <w:abstractNumId w:val="10"/>
  </w:num>
  <w:num w:numId="23">
    <w:abstractNumId w:val="19"/>
  </w:num>
  <w:num w:numId="24">
    <w:abstractNumId w:val="14"/>
  </w:num>
  <w:num w:numId="25">
    <w:abstractNumId w:val="1"/>
  </w:num>
  <w:num w:numId="26">
    <w:abstractNumId w:val="5"/>
  </w:num>
  <w:num w:numId="27">
    <w:abstractNumId w:val="16"/>
  </w:num>
  <w:num w:numId="28">
    <w:abstractNumId w:val="27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3B"/>
    <w:rsid w:val="0000254D"/>
    <w:rsid w:val="00003D75"/>
    <w:rsid w:val="00004C87"/>
    <w:rsid w:val="0001099F"/>
    <w:rsid w:val="00011354"/>
    <w:rsid w:val="00013114"/>
    <w:rsid w:val="000132A1"/>
    <w:rsid w:val="000149E1"/>
    <w:rsid w:val="00016813"/>
    <w:rsid w:val="00020A4B"/>
    <w:rsid w:val="00021F7C"/>
    <w:rsid w:val="000223C3"/>
    <w:rsid w:val="000228DC"/>
    <w:rsid w:val="00022E1F"/>
    <w:rsid w:val="0002463C"/>
    <w:rsid w:val="0003359C"/>
    <w:rsid w:val="00033C70"/>
    <w:rsid w:val="0003587A"/>
    <w:rsid w:val="0003589B"/>
    <w:rsid w:val="000365ED"/>
    <w:rsid w:val="00036C6D"/>
    <w:rsid w:val="000430A5"/>
    <w:rsid w:val="000460BD"/>
    <w:rsid w:val="0006011F"/>
    <w:rsid w:val="0006557D"/>
    <w:rsid w:val="00065EF4"/>
    <w:rsid w:val="00072998"/>
    <w:rsid w:val="00073C5C"/>
    <w:rsid w:val="00073FAC"/>
    <w:rsid w:val="00076AF1"/>
    <w:rsid w:val="0008271E"/>
    <w:rsid w:val="000836F5"/>
    <w:rsid w:val="0009522A"/>
    <w:rsid w:val="00095751"/>
    <w:rsid w:val="000A1334"/>
    <w:rsid w:val="000B64FD"/>
    <w:rsid w:val="000B72DF"/>
    <w:rsid w:val="000C01C1"/>
    <w:rsid w:val="000C3527"/>
    <w:rsid w:val="000C38DA"/>
    <w:rsid w:val="000C5B6C"/>
    <w:rsid w:val="000D14F9"/>
    <w:rsid w:val="000D483A"/>
    <w:rsid w:val="000D5AFA"/>
    <w:rsid w:val="000D6F6F"/>
    <w:rsid w:val="000E0B8E"/>
    <w:rsid w:val="000F188F"/>
    <w:rsid w:val="000F328B"/>
    <w:rsid w:val="000F4E33"/>
    <w:rsid w:val="000F4E48"/>
    <w:rsid w:val="000F6F46"/>
    <w:rsid w:val="0010264E"/>
    <w:rsid w:val="00102AEE"/>
    <w:rsid w:val="00112152"/>
    <w:rsid w:val="001177D5"/>
    <w:rsid w:val="001179A0"/>
    <w:rsid w:val="001209ED"/>
    <w:rsid w:val="0012251A"/>
    <w:rsid w:val="0012391D"/>
    <w:rsid w:val="00123F4A"/>
    <w:rsid w:val="00126971"/>
    <w:rsid w:val="00130929"/>
    <w:rsid w:val="00130D31"/>
    <w:rsid w:val="0013344C"/>
    <w:rsid w:val="00136A52"/>
    <w:rsid w:val="00136DFC"/>
    <w:rsid w:val="00141345"/>
    <w:rsid w:val="00142577"/>
    <w:rsid w:val="00145A8D"/>
    <w:rsid w:val="001470F7"/>
    <w:rsid w:val="00151DDE"/>
    <w:rsid w:val="001521AC"/>
    <w:rsid w:val="00153660"/>
    <w:rsid w:val="00154297"/>
    <w:rsid w:val="00163C15"/>
    <w:rsid w:val="001757AB"/>
    <w:rsid w:val="001766BB"/>
    <w:rsid w:val="00176B56"/>
    <w:rsid w:val="0018240D"/>
    <w:rsid w:val="00183B64"/>
    <w:rsid w:val="00186BE9"/>
    <w:rsid w:val="00195002"/>
    <w:rsid w:val="00197B54"/>
    <w:rsid w:val="001A6EB9"/>
    <w:rsid w:val="001B0E22"/>
    <w:rsid w:val="001B2537"/>
    <w:rsid w:val="001B3D5B"/>
    <w:rsid w:val="001B6263"/>
    <w:rsid w:val="001B7AC6"/>
    <w:rsid w:val="001C3B9D"/>
    <w:rsid w:val="001C49E5"/>
    <w:rsid w:val="001C7C47"/>
    <w:rsid w:val="001D14FD"/>
    <w:rsid w:val="001D2942"/>
    <w:rsid w:val="001D3B69"/>
    <w:rsid w:val="001E4963"/>
    <w:rsid w:val="001E5661"/>
    <w:rsid w:val="001E5987"/>
    <w:rsid w:val="001E7BC0"/>
    <w:rsid w:val="001F29F2"/>
    <w:rsid w:val="001F4537"/>
    <w:rsid w:val="001F5858"/>
    <w:rsid w:val="001F651B"/>
    <w:rsid w:val="00201304"/>
    <w:rsid w:val="002018DB"/>
    <w:rsid w:val="00201E52"/>
    <w:rsid w:val="00205FA4"/>
    <w:rsid w:val="002065AF"/>
    <w:rsid w:val="002100DD"/>
    <w:rsid w:val="002141AD"/>
    <w:rsid w:val="0021635F"/>
    <w:rsid w:val="00216E4F"/>
    <w:rsid w:val="002216A1"/>
    <w:rsid w:val="00223350"/>
    <w:rsid w:val="00223D71"/>
    <w:rsid w:val="00223E37"/>
    <w:rsid w:val="002248A7"/>
    <w:rsid w:val="00225DB0"/>
    <w:rsid w:val="002270C2"/>
    <w:rsid w:val="002304B6"/>
    <w:rsid w:val="0023649E"/>
    <w:rsid w:val="002368CD"/>
    <w:rsid w:val="002369F5"/>
    <w:rsid w:val="00247513"/>
    <w:rsid w:val="00250E9A"/>
    <w:rsid w:val="0025220F"/>
    <w:rsid w:val="00253277"/>
    <w:rsid w:val="00253609"/>
    <w:rsid w:val="00256D93"/>
    <w:rsid w:val="00257A0B"/>
    <w:rsid w:val="00257F82"/>
    <w:rsid w:val="00260F6A"/>
    <w:rsid w:val="002641FA"/>
    <w:rsid w:val="00273274"/>
    <w:rsid w:val="00275E7A"/>
    <w:rsid w:val="0028257E"/>
    <w:rsid w:val="0028300D"/>
    <w:rsid w:val="00283514"/>
    <w:rsid w:val="00286A15"/>
    <w:rsid w:val="0028776C"/>
    <w:rsid w:val="00292B3B"/>
    <w:rsid w:val="00295A62"/>
    <w:rsid w:val="002960F4"/>
    <w:rsid w:val="0029737C"/>
    <w:rsid w:val="002A12A3"/>
    <w:rsid w:val="002A3710"/>
    <w:rsid w:val="002A7862"/>
    <w:rsid w:val="002B334C"/>
    <w:rsid w:val="002B350C"/>
    <w:rsid w:val="002B3E76"/>
    <w:rsid w:val="002B6656"/>
    <w:rsid w:val="002B6A94"/>
    <w:rsid w:val="002C0664"/>
    <w:rsid w:val="002C3D3B"/>
    <w:rsid w:val="002C69F0"/>
    <w:rsid w:val="002D4DE0"/>
    <w:rsid w:val="002D5E9D"/>
    <w:rsid w:val="002D611D"/>
    <w:rsid w:val="002E0693"/>
    <w:rsid w:val="002E2B6C"/>
    <w:rsid w:val="002E3A15"/>
    <w:rsid w:val="002E4573"/>
    <w:rsid w:val="002F1891"/>
    <w:rsid w:val="002F47F4"/>
    <w:rsid w:val="002F68CF"/>
    <w:rsid w:val="002F7FD4"/>
    <w:rsid w:val="003024C3"/>
    <w:rsid w:val="00302724"/>
    <w:rsid w:val="00303CF8"/>
    <w:rsid w:val="00304D54"/>
    <w:rsid w:val="003072C4"/>
    <w:rsid w:val="00310547"/>
    <w:rsid w:val="003205C1"/>
    <w:rsid w:val="00330ECC"/>
    <w:rsid w:val="00335BC8"/>
    <w:rsid w:val="00341C96"/>
    <w:rsid w:val="003510F3"/>
    <w:rsid w:val="0035134C"/>
    <w:rsid w:val="00354093"/>
    <w:rsid w:val="00354179"/>
    <w:rsid w:val="003578EA"/>
    <w:rsid w:val="00360AB1"/>
    <w:rsid w:val="00364138"/>
    <w:rsid w:val="00370F91"/>
    <w:rsid w:val="003728AA"/>
    <w:rsid w:val="00372908"/>
    <w:rsid w:val="00372ED4"/>
    <w:rsid w:val="003753A5"/>
    <w:rsid w:val="00375A70"/>
    <w:rsid w:val="003766DA"/>
    <w:rsid w:val="00383B83"/>
    <w:rsid w:val="00387921"/>
    <w:rsid w:val="00391E04"/>
    <w:rsid w:val="0039425F"/>
    <w:rsid w:val="0039493C"/>
    <w:rsid w:val="00394F84"/>
    <w:rsid w:val="003959C7"/>
    <w:rsid w:val="003A10C1"/>
    <w:rsid w:val="003A2914"/>
    <w:rsid w:val="003A6855"/>
    <w:rsid w:val="003B0B15"/>
    <w:rsid w:val="003B1043"/>
    <w:rsid w:val="003B1E13"/>
    <w:rsid w:val="003B2537"/>
    <w:rsid w:val="003B74BF"/>
    <w:rsid w:val="003C3D92"/>
    <w:rsid w:val="003C5466"/>
    <w:rsid w:val="003D22C6"/>
    <w:rsid w:val="003E04FA"/>
    <w:rsid w:val="003E2C6F"/>
    <w:rsid w:val="003E48DA"/>
    <w:rsid w:val="003E48DB"/>
    <w:rsid w:val="003F186D"/>
    <w:rsid w:val="003F2658"/>
    <w:rsid w:val="003F2B1A"/>
    <w:rsid w:val="003F79DF"/>
    <w:rsid w:val="0040130D"/>
    <w:rsid w:val="004028C4"/>
    <w:rsid w:val="0040664D"/>
    <w:rsid w:val="004078F3"/>
    <w:rsid w:val="00407CCA"/>
    <w:rsid w:val="00410DC8"/>
    <w:rsid w:val="00410E38"/>
    <w:rsid w:val="00411A81"/>
    <w:rsid w:val="00412191"/>
    <w:rsid w:val="00412BFA"/>
    <w:rsid w:val="004207C4"/>
    <w:rsid w:val="00426FEA"/>
    <w:rsid w:val="00427563"/>
    <w:rsid w:val="00430CA5"/>
    <w:rsid w:val="00431D68"/>
    <w:rsid w:val="0043293B"/>
    <w:rsid w:val="004332F3"/>
    <w:rsid w:val="00437220"/>
    <w:rsid w:val="004407C3"/>
    <w:rsid w:val="0044196C"/>
    <w:rsid w:val="00442362"/>
    <w:rsid w:val="00443683"/>
    <w:rsid w:val="0044454A"/>
    <w:rsid w:val="00444C17"/>
    <w:rsid w:val="004476E7"/>
    <w:rsid w:val="0045625F"/>
    <w:rsid w:val="00460752"/>
    <w:rsid w:val="004613F7"/>
    <w:rsid w:val="00461E21"/>
    <w:rsid w:val="0046297D"/>
    <w:rsid w:val="0046343F"/>
    <w:rsid w:val="00465952"/>
    <w:rsid w:val="0047094F"/>
    <w:rsid w:val="00472A1D"/>
    <w:rsid w:val="00473593"/>
    <w:rsid w:val="00477DC4"/>
    <w:rsid w:val="00480148"/>
    <w:rsid w:val="00482E32"/>
    <w:rsid w:val="00483412"/>
    <w:rsid w:val="00483B23"/>
    <w:rsid w:val="00485535"/>
    <w:rsid w:val="0048590D"/>
    <w:rsid w:val="004A3350"/>
    <w:rsid w:val="004B1D7C"/>
    <w:rsid w:val="004B260A"/>
    <w:rsid w:val="004B327B"/>
    <w:rsid w:val="004B39A4"/>
    <w:rsid w:val="004B6B1D"/>
    <w:rsid w:val="004B6C8D"/>
    <w:rsid w:val="004B7143"/>
    <w:rsid w:val="004B719C"/>
    <w:rsid w:val="004C0661"/>
    <w:rsid w:val="004C583A"/>
    <w:rsid w:val="004D06CD"/>
    <w:rsid w:val="004D22BE"/>
    <w:rsid w:val="004D3624"/>
    <w:rsid w:val="004E007B"/>
    <w:rsid w:val="004E5C86"/>
    <w:rsid w:val="004E7484"/>
    <w:rsid w:val="004E761C"/>
    <w:rsid w:val="004F21F3"/>
    <w:rsid w:val="004F4113"/>
    <w:rsid w:val="004F4681"/>
    <w:rsid w:val="004F7B34"/>
    <w:rsid w:val="00500FD5"/>
    <w:rsid w:val="0050121A"/>
    <w:rsid w:val="00502C0A"/>
    <w:rsid w:val="00503AA5"/>
    <w:rsid w:val="00504C4F"/>
    <w:rsid w:val="00505869"/>
    <w:rsid w:val="00506502"/>
    <w:rsid w:val="00507923"/>
    <w:rsid w:val="00507A3C"/>
    <w:rsid w:val="00510507"/>
    <w:rsid w:val="005120AB"/>
    <w:rsid w:val="0051262E"/>
    <w:rsid w:val="00512B17"/>
    <w:rsid w:val="0052088E"/>
    <w:rsid w:val="00520D3B"/>
    <w:rsid w:val="00521E64"/>
    <w:rsid w:val="00522344"/>
    <w:rsid w:val="00522525"/>
    <w:rsid w:val="00525755"/>
    <w:rsid w:val="00527B07"/>
    <w:rsid w:val="005331FA"/>
    <w:rsid w:val="005336AC"/>
    <w:rsid w:val="00536C2C"/>
    <w:rsid w:val="005409F4"/>
    <w:rsid w:val="00541DEA"/>
    <w:rsid w:val="005442E7"/>
    <w:rsid w:val="00546A15"/>
    <w:rsid w:val="00552319"/>
    <w:rsid w:val="00552E5B"/>
    <w:rsid w:val="00553243"/>
    <w:rsid w:val="005563F6"/>
    <w:rsid w:val="005572C0"/>
    <w:rsid w:val="0056658A"/>
    <w:rsid w:val="005668AD"/>
    <w:rsid w:val="005677CD"/>
    <w:rsid w:val="00570322"/>
    <w:rsid w:val="00573D6D"/>
    <w:rsid w:val="00584544"/>
    <w:rsid w:val="00584658"/>
    <w:rsid w:val="00586E4D"/>
    <w:rsid w:val="00587688"/>
    <w:rsid w:val="005878AF"/>
    <w:rsid w:val="00595992"/>
    <w:rsid w:val="005A00B0"/>
    <w:rsid w:val="005A2B44"/>
    <w:rsid w:val="005A3758"/>
    <w:rsid w:val="005A51A1"/>
    <w:rsid w:val="005A669F"/>
    <w:rsid w:val="005A7A54"/>
    <w:rsid w:val="005B2383"/>
    <w:rsid w:val="005B2660"/>
    <w:rsid w:val="005B2E10"/>
    <w:rsid w:val="005B3B51"/>
    <w:rsid w:val="005B3B6E"/>
    <w:rsid w:val="005B5547"/>
    <w:rsid w:val="005B5F09"/>
    <w:rsid w:val="005B722B"/>
    <w:rsid w:val="005C2A94"/>
    <w:rsid w:val="005D1822"/>
    <w:rsid w:val="005D2ADD"/>
    <w:rsid w:val="005D2E35"/>
    <w:rsid w:val="005D68F2"/>
    <w:rsid w:val="005D795B"/>
    <w:rsid w:val="005E06AF"/>
    <w:rsid w:val="005E0918"/>
    <w:rsid w:val="005E4E64"/>
    <w:rsid w:val="005E5F11"/>
    <w:rsid w:val="005E671E"/>
    <w:rsid w:val="005E6833"/>
    <w:rsid w:val="005F1EDE"/>
    <w:rsid w:val="005F1F36"/>
    <w:rsid w:val="005F1F44"/>
    <w:rsid w:val="005F5358"/>
    <w:rsid w:val="005F588A"/>
    <w:rsid w:val="005F64E9"/>
    <w:rsid w:val="005F728A"/>
    <w:rsid w:val="00601C0A"/>
    <w:rsid w:val="00603CB2"/>
    <w:rsid w:val="00611788"/>
    <w:rsid w:val="00613417"/>
    <w:rsid w:val="006159E8"/>
    <w:rsid w:val="00616CBA"/>
    <w:rsid w:val="0062041D"/>
    <w:rsid w:val="00624464"/>
    <w:rsid w:val="006257FB"/>
    <w:rsid w:val="006334A6"/>
    <w:rsid w:val="006355D9"/>
    <w:rsid w:val="00637018"/>
    <w:rsid w:val="0063744D"/>
    <w:rsid w:val="00637E6E"/>
    <w:rsid w:val="00642C8D"/>
    <w:rsid w:val="00647153"/>
    <w:rsid w:val="006509D1"/>
    <w:rsid w:val="006561B5"/>
    <w:rsid w:val="006575AF"/>
    <w:rsid w:val="00665F9B"/>
    <w:rsid w:val="00665FE6"/>
    <w:rsid w:val="00675305"/>
    <w:rsid w:val="0067564A"/>
    <w:rsid w:val="0067579C"/>
    <w:rsid w:val="006818CF"/>
    <w:rsid w:val="006825B8"/>
    <w:rsid w:val="00683C9C"/>
    <w:rsid w:val="0068436B"/>
    <w:rsid w:val="0068765A"/>
    <w:rsid w:val="00687931"/>
    <w:rsid w:val="00690A44"/>
    <w:rsid w:val="00692C0C"/>
    <w:rsid w:val="006937BD"/>
    <w:rsid w:val="00695888"/>
    <w:rsid w:val="00696976"/>
    <w:rsid w:val="0069775A"/>
    <w:rsid w:val="006A22CD"/>
    <w:rsid w:val="006A33DA"/>
    <w:rsid w:val="006A3C8D"/>
    <w:rsid w:val="006A7ED5"/>
    <w:rsid w:val="006B324B"/>
    <w:rsid w:val="006B642D"/>
    <w:rsid w:val="006C68AE"/>
    <w:rsid w:val="006C6B21"/>
    <w:rsid w:val="006D071A"/>
    <w:rsid w:val="006D1659"/>
    <w:rsid w:val="006D26BB"/>
    <w:rsid w:val="006D416F"/>
    <w:rsid w:val="006E0377"/>
    <w:rsid w:val="006E0B86"/>
    <w:rsid w:val="006E6FA8"/>
    <w:rsid w:val="006F09B6"/>
    <w:rsid w:val="006F15D0"/>
    <w:rsid w:val="006F2533"/>
    <w:rsid w:val="006F283E"/>
    <w:rsid w:val="006F2A4A"/>
    <w:rsid w:val="006F3A1E"/>
    <w:rsid w:val="006F41A0"/>
    <w:rsid w:val="00700BF6"/>
    <w:rsid w:val="0070507F"/>
    <w:rsid w:val="007056DF"/>
    <w:rsid w:val="00706D02"/>
    <w:rsid w:val="007102F1"/>
    <w:rsid w:val="007110C2"/>
    <w:rsid w:val="0071270F"/>
    <w:rsid w:val="00712799"/>
    <w:rsid w:val="00715AB0"/>
    <w:rsid w:val="00716811"/>
    <w:rsid w:val="00720C40"/>
    <w:rsid w:val="00720CCA"/>
    <w:rsid w:val="00721EE8"/>
    <w:rsid w:val="00722945"/>
    <w:rsid w:val="00726607"/>
    <w:rsid w:val="00730516"/>
    <w:rsid w:val="00732BCC"/>
    <w:rsid w:val="0073410F"/>
    <w:rsid w:val="00734325"/>
    <w:rsid w:val="00735E8C"/>
    <w:rsid w:val="00745830"/>
    <w:rsid w:val="0074712F"/>
    <w:rsid w:val="007504BB"/>
    <w:rsid w:val="00755605"/>
    <w:rsid w:val="00757842"/>
    <w:rsid w:val="00761CE5"/>
    <w:rsid w:val="00761E2B"/>
    <w:rsid w:val="00767019"/>
    <w:rsid w:val="00767117"/>
    <w:rsid w:val="0077587F"/>
    <w:rsid w:val="007766C5"/>
    <w:rsid w:val="00776CFC"/>
    <w:rsid w:val="00781844"/>
    <w:rsid w:val="0078210B"/>
    <w:rsid w:val="00782450"/>
    <w:rsid w:val="0078263A"/>
    <w:rsid w:val="00782E54"/>
    <w:rsid w:val="00783329"/>
    <w:rsid w:val="007837E6"/>
    <w:rsid w:val="00784C0B"/>
    <w:rsid w:val="007864D4"/>
    <w:rsid w:val="00786CE2"/>
    <w:rsid w:val="00790665"/>
    <w:rsid w:val="00791532"/>
    <w:rsid w:val="00791CD5"/>
    <w:rsid w:val="007A0010"/>
    <w:rsid w:val="007A182E"/>
    <w:rsid w:val="007A2B83"/>
    <w:rsid w:val="007A7B52"/>
    <w:rsid w:val="007B0401"/>
    <w:rsid w:val="007B3381"/>
    <w:rsid w:val="007B33F2"/>
    <w:rsid w:val="007C09F4"/>
    <w:rsid w:val="007C13BF"/>
    <w:rsid w:val="007C47AD"/>
    <w:rsid w:val="007C73CF"/>
    <w:rsid w:val="007C782E"/>
    <w:rsid w:val="007D1C08"/>
    <w:rsid w:val="007D1FD7"/>
    <w:rsid w:val="007D4A0A"/>
    <w:rsid w:val="007D74E0"/>
    <w:rsid w:val="007D78D8"/>
    <w:rsid w:val="007E2169"/>
    <w:rsid w:val="007E6CD5"/>
    <w:rsid w:val="007F2FD4"/>
    <w:rsid w:val="007F34B8"/>
    <w:rsid w:val="007F6F94"/>
    <w:rsid w:val="007F784A"/>
    <w:rsid w:val="00806535"/>
    <w:rsid w:val="00810AF5"/>
    <w:rsid w:val="00812AB0"/>
    <w:rsid w:val="008160D4"/>
    <w:rsid w:val="00820F87"/>
    <w:rsid w:val="008232BB"/>
    <w:rsid w:val="008243E7"/>
    <w:rsid w:val="008254C4"/>
    <w:rsid w:val="00827302"/>
    <w:rsid w:val="008301AD"/>
    <w:rsid w:val="00831C68"/>
    <w:rsid w:val="00833809"/>
    <w:rsid w:val="00834D37"/>
    <w:rsid w:val="0083596B"/>
    <w:rsid w:val="00836FB8"/>
    <w:rsid w:val="00843671"/>
    <w:rsid w:val="00843D0B"/>
    <w:rsid w:val="0084754C"/>
    <w:rsid w:val="008522D3"/>
    <w:rsid w:val="0085317D"/>
    <w:rsid w:val="00854503"/>
    <w:rsid w:val="00855E83"/>
    <w:rsid w:val="00856546"/>
    <w:rsid w:val="0085678C"/>
    <w:rsid w:val="00857C11"/>
    <w:rsid w:val="00857D6F"/>
    <w:rsid w:val="00860A3B"/>
    <w:rsid w:val="00862AB5"/>
    <w:rsid w:val="00863F8F"/>
    <w:rsid w:val="008656E9"/>
    <w:rsid w:val="00873EE6"/>
    <w:rsid w:val="00882212"/>
    <w:rsid w:val="00883798"/>
    <w:rsid w:val="0088516D"/>
    <w:rsid w:val="00886A2A"/>
    <w:rsid w:val="00893794"/>
    <w:rsid w:val="008949D8"/>
    <w:rsid w:val="008961DC"/>
    <w:rsid w:val="008A008B"/>
    <w:rsid w:val="008A1B3F"/>
    <w:rsid w:val="008A3960"/>
    <w:rsid w:val="008A4F9C"/>
    <w:rsid w:val="008A64AE"/>
    <w:rsid w:val="008A7474"/>
    <w:rsid w:val="008B2366"/>
    <w:rsid w:val="008B2BB3"/>
    <w:rsid w:val="008C2FD1"/>
    <w:rsid w:val="008C3E79"/>
    <w:rsid w:val="008C53F9"/>
    <w:rsid w:val="008C5DE4"/>
    <w:rsid w:val="008D1F02"/>
    <w:rsid w:val="008D3210"/>
    <w:rsid w:val="008D465D"/>
    <w:rsid w:val="008D5CDB"/>
    <w:rsid w:val="008E3513"/>
    <w:rsid w:val="008E6104"/>
    <w:rsid w:val="008E6CCC"/>
    <w:rsid w:val="008E6F31"/>
    <w:rsid w:val="008F2582"/>
    <w:rsid w:val="008F67ED"/>
    <w:rsid w:val="00902654"/>
    <w:rsid w:val="00904896"/>
    <w:rsid w:val="009058E7"/>
    <w:rsid w:val="009075D8"/>
    <w:rsid w:val="00910E5E"/>
    <w:rsid w:val="009113B3"/>
    <w:rsid w:val="00913B03"/>
    <w:rsid w:val="00914947"/>
    <w:rsid w:val="00914C45"/>
    <w:rsid w:val="0091593D"/>
    <w:rsid w:val="00915AB1"/>
    <w:rsid w:val="00916602"/>
    <w:rsid w:val="0092501D"/>
    <w:rsid w:val="00925931"/>
    <w:rsid w:val="00925D85"/>
    <w:rsid w:val="00931C52"/>
    <w:rsid w:val="00944D4F"/>
    <w:rsid w:val="00946796"/>
    <w:rsid w:val="009471D1"/>
    <w:rsid w:val="0094766A"/>
    <w:rsid w:val="0095154B"/>
    <w:rsid w:val="009560DF"/>
    <w:rsid w:val="009568EA"/>
    <w:rsid w:val="00960DD2"/>
    <w:rsid w:val="009643D6"/>
    <w:rsid w:val="00966DDE"/>
    <w:rsid w:val="00970DD5"/>
    <w:rsid w:val="009744C5"/>
    <w:rsid w:val="00975456"/>
    <w:rsid w:val="00977D41"/>
    <w:rsid w:val="009834F4"/>
    <w:rsid w:val="0098424B"/>
    <w:rsid w:val="00985997"/>
    <w:rsid w:val="00990578"/>
    <w:rsid w:val="009931AC"/>
    <w:rsid w:val="00993932"/>
    <w:rsid w:val="0099558E"/>
    <w:rsid w:val="009964EC"/>
    <w:rsid w:val="00996B23"/>
    <w:rsid w:val="00997CF1"/>
    <w:rsid w:val="009A2E21"/>
    <w:rsid w:val="009A3ACB"/>
    <w:rsid w:val="009A4A31"/>
    <w:rsid w:val="009A6FE7"/>
    <w:rsid w:val="009B25FB"/>
    <w:rsid w:val="009B3197"/>
    <w:rsid w:val="009B3FD9"/>
    <w:rsid w:val="009C3D80"/>
    <w:rsid w:val="009C516D"/>
    <w:rsid w:val="009C5420"/>
    <w:rsid w:val="009C595B"/>
    <w:rsid w:val="009C77C3"/>
    <w:rsid w:val="009C795F"/>
    <w:rsid w:val="009D244E"/>
    <w:rsid w:val="009D4561"/>
    <w:rsid w:val="009D516B"/>
    <w:rsid w:val="009D6CB1"/>
    <w:rsid w:val="009F28D0"/>
    <w:rsid w:val="009F4A6A"/>
    <w:rsid w:val="009F6F09"/>
    <w:rsid w:val="00A00519"/>
    <w:rsid w:val="00A00638"/>
    <w:rsid w:val="00A01639"/>
    <w:rsid w:val="00A03AC6"/>
    <w:rsid w:val="00A03BED"/>
    <w:rsid w:val="00A04CFE"/>
    <w:rsid w:val="00A10F38"/>
    <w:rsid w:val="00A138BA"/>
    <w:rsid w:val="00A154C3"/>
    <w:rsid w:val="00A17308"/>
    <w:rsid w:val="00A21B92"/>
    <w:rsid w:val="00A23C62"/>
    <w:rsid w:val="00A25F4C"/>
    <w:rsid w:val="00A27C5D"/>
    <w:rsid w:val="00A304E2"/>
    <w:rsid w:val="00A32895"/>
    <w:rsid w:val="00A32A9C"/>
    <w:rsid w:val="00A350B1"/>
    <w:rsid w:val="00A36B79"/>
    <w:rsid w:val="00A36F81"/>
    <w:rsid w:val="00A40062"/>
    <w:rsid w:val="00A40CA7"/>
    <w:rsid w:val="00A42BC1"/>
    <w:rsid w:val="00A43918"/>
    <w:rsid w:val="00A443D5"/>
    <w:rsid w:val="00A44F0B"/>
    <w:rsid w:val="00A47C15"/>
    <w:rsid w:val="00A5005A"/>
    <w:rsid w:val="00A51D3A"/>
    <w:rsid w:val="00A56718"/>
    <w:rsid w:val="00A56F67"/>
    <w:rsid w:val="00A57CCE"/>
    <w:rsid w:val="00A61761"/>
    <w:rsid w:val="00A67575"/>
    <w:rsid w:val="00A705F0"/>
    <w:rsid w:val="00A72F30"/>
    <w:rsid w:val="00A74055"/>
    <w:rsid w:val="00A74128"/>
    <w:rsid w:val="00A742DF"/>
    <w:rsid w:val="00A767C0"/>
    <w:rsid w:val="00A771C0"/>
    <w:rsid w:val="00A81415"/>
    <w:rsid w:val="00A8230F"/>
    <w:rsid w:val="00A94320"/>
    <w:rsid w:val="00A9435B"/>
    <w:rsid w:val="00AA1664"/>
    <w:rsid w:val="00AA1E9C"/>
    <w:rsid w:val="00AA4BAA"/>
    <w:rsid w:val="00AA6250"/>
    <w:rsid w:val="00AB72F2"/>
    <w:rsid w:val="00AD608E"/>
    <w:rsid w:val="00AE0097"/>
    <w:rsid w:val="00AE02E1"/>
    <w:rsid w:val="00AE0F7A"/>
    <w:rsid w:val="00AE1603"/>
    <w:rsid w:val="00AE4DA8"/>
    <w:rsid w:val="00AE76D8"/>
    <w:rsid w:val="00AF0499"/>
    <w:rsid w:val="00AF0E91"/>
    <w:rsid w:val="00AF2593"/>
    <w:rsid w:val="00AF5A03"/>
    <w:rsid w:val="00AF6019"/>
    <w:rsid w:val="00B02EE1"/>
    <w:rsid w:val="00B03CBC"/>
    <w:rsid w:val="00B04F94"/>
    <w:rsid w:val="00B06293"/>
    <w:rsid w:val="00B06C99"/>
    <w:rsid w:val="00B118EE"/>
    <w:rsid w:val="00B22C25"/>
    <w:rsid w:val="00B22D21"/>
    <w:rsid w:val="00B23DD2"/>
    <w:rsid w:val="00B24B7A"/>
    <w:rsid w:val="00B251D2"/>
    <w:rsid w:val="00B26A2A"/>
    <w:rsid w:val="00B3054B"/>
    <w:rsid w:val="00B30FC6"/>
    <w:rsid w:val="00B31088"/>
    <w:rsid w:val="00B3454A"/>
    <w:rsid w:val="00B34DF9"/>
    <w:rsid w:val="00B403BF"/>
    <w:rsid w:val="00B40EC3"/>
    <w:rsid w:val="00B41E6F"/>
    <w:rsid w:val="00B45658"/>
    <w:rsid w:val="00B45829"/>
    <w:rsid w:val="00B45E2B"/>
    <w:rsid w:val="00B46F2F"/>
    <w:rsid w:val="00B54797"/>
    <w:rsid w:val="00B54980"/>
    <w:rsid w:val="00B562A8"/>
    <w:rsid w:val="00B56E29"/>
    <w:rsid w:val="00B63A0B"/>
    <w:rsid w:val="00B64EBC"/>
    <w:rsid w:val="00B66753"/>
    <w:rsid w:val="00B72D19"/>
    <w:rsid w:val="00B7366F"/>
    <w:rsid w:val="00B801D6"/>
    <w:rsid w:val="00B8535D"/>
    <w:rsid w:val="00B85491"/>
    <w:rsid w:val="00B900FD"/>
    <w:rsid w:val="00B93E45"/>
    <w:rsid w:val="00B97D27"/>
    <w:rsid w:val="00BA189C"/>
    <w:rsid w:val="00BA3898"/>
    <w:rsid w:val="00BB084D"/>
    <w:rsid w:val="00BB222A"/>
    <w:rsid w:val="00BB6BD9"/>
    <w:rsid w:val="00BC152A"/>
    <w:rsid w:val="00BC2B63"/>
    <w:rsid w:val="00BC681E"/>
    <w:rsid w:val="00BD0090"/>
    <w:rsid w:val="00BD053C"/>
    <w:rsid w:val="00BD1FA1"/>
    <w:rsid w:val="00BD24AF"/>
    <w:rsid w:val="00BD4A5D"/>
    <w:rsid w:val="00BD63FB"/>
    <w:rsid w:val="00BE3184"/>
    <w:rsid w:val="00BE31A5"/>
    <w:rsid w:val="00BE501F"/>
    <w:rsid w:val="00BE5E5A"/>
    <w:rsid w:val="00BE6304"/>
    <w:rsid w:val="00BF56FF"/>
    <w:rsid w:val="00C02FDF"/>
    <w:rsid w:val="00C030D8"/>
    <w:rsid w:val="00C048F8"/>
    <w:rsid w:val="00C056BC"/>
    <w:rsid w:val="00C11E31"/>
    <w:rsid w:val="00C14A0D"/>
    <w:rsid w:val="00C15E92"/>
    <w:rsid w:val="00C23BAD"/>
    <w:rsid w:val="00C250A2"/>
    <w:rsid w:val="00C252B4"/>
    <w:rsid w:val="00C26E1F"/>
    <w:rsid w:val="00C277CD"/>
    <w:rsid w:val="00C27EB6"/>
    <w:rsid w:val="00C341F5"/>
    <w:rsid w:val="00C40804"/>
    <w:rsid w:val="00C42214"/>
    <w:rsid w:val="00C4417C"/>
    <w:rsid w:val="00C4578F"/>
    <w:rsid w:val="00C46403"/>
    <w:rsid w:val="00C46421"/>
    <w:rsid w:val="00C5060D"/>
    <w:rsid w:val="00C5250D"/>
    <w:rsid w:val="00C57175"/>
    <w:rsid w:val="00C60969"/>
    <w:rsid w:val="00C62B54"/>
    <w:rsid w:val="00C62DBD"/>
    <w:rsid w:val="00C64A03"/>
    <w:rsid w:val="00C712F2"/>
    <w:rsid w:val="00C743C8"/>
    <w:rsid w:val="00C74A1C"/>
    <w:rsid w:val="00C774CB"/>
    <w:rsid w:val="00C77620"/>
    <w:rsid w:val="00C81D1C"/>
    <w:rsid w:val="00C922CA"/>
    <w:rsid w:val="00C92CA8"/>
    <w:rsid w:val="00C93858"/>
    <w:rsid w:val="00C946E7"/>
    <w:rsid w:val="00C95984"/>
    <w:rsid w:val="00CA219D"/>
    <w:rsid w:val="00CA4A21"/>
    <w:rsid w:val="00CA5298"/>
    <w:rsid w:val="00CA65BC"/>
    <w:rsid w:val="00CA6739"/>
    <w:rsid w:val="00CB1675"/>
    <w:rsid w:val="00CB2D51"/>
    <w:rsid w:val="00CB47F5"/>
    <w:rsid w:val="00CB4F40"/>
    <w:rsid w:val="00CC0FB6"/>
    <w:rsid w:val="00CC4D53"/>
    <w:rsid w:val="00CC7671"/>
    <w:rsid w:val="00CC7AC9"/>
    <w:rsid w:val="00CD07C0"/>
    <w:rsid w:val="00CE1EFB"/>
    <w:rsid w:val="00CE45A2"/>
    <w:rsid w:val="00CE5C4D"/>
    <w:rsid w:val="00CF33C0"/>
    <w:rsid w:val="00CF3AFA"/>
    <w:rsid w:val="00D026ED"/>
    <w:rsid w:val="00D027F8"/>
    <w:rsid w:val="00D02FFC"/>
    <w:rsid w:val="00D04614"/>
    <w:rsid w:val="00D05687"/>
    <w:rsid w:val="00D06171"/>
    <w:rsid w:val="00D100F6"/>
    <w:rsid w:val="00D11A66"/>
    <w:rsid w:val="00D12477"/>
    <w:rsid w:val="00D13DEA"/>
    <w:rsid w:val="00D1681D"/>
    <w:rsid w:val="00D16F04"/>
    <w:rsid w:val="00D17782"/>
    <w:rsid w:val="00D17854"/>
    <w:rsid w:val="00D21344"/>
    <w:rsid w:val="00D2750A"/>
    <w:rsid w:val="00D313E3"/>
    <w:rsid w:val="00D330CB"/>
    <w:rsid w:val="00D342E7"/>
    <w:rsid w:val="00D40814"/>
    <w:rsid w:val="00D428D0"/>
    <w:rsid w:val="00D429D5"/>
    <w:rsid w:val="00D43899"/>
    <w:rsid w:val="00D44C4C"/>
    <w:rsid w:val="00D5450D"/>
    <w:rsid w:val="00D54DD8"/>
    <w:rsid w:val="00D57DAD"/>
    <w:rsid w:val="00D61086"/>
    <w:rsid w:val="00D61337"/>
    <w:rsid w:val="00D62C60"/>
    <w:rsid w:val="00D6702C"/>
    <w:rsid w:val="00D702BD"/>
    <w:rsid w:val="00D729B6"/>
    <w:rsid w:val="00D7381C"/>
    <w:rsid w:val="00D7417E"/>
    <w:rsid w:val="00D836E2"/>
    <w:rsid w:val="00D84486"/>
    <w:rsid w:val="00D84CC7"/>
    <w:rsid w:val="00D85C5D"/>
    <w:rsid w:val="00D9184E"/>
    <w:rsid w:val="00D92721"/>
    <w:rsid w:val="00D9363A"/>
    <w:rsid w:val="00D95CEB"/>
    <w:rsid w:val="00D963F0"/>
    <w:rsid w:val="00D97820"/>
    <w:rsid w:val="00D97AE6"/>
    <w:rsid w:val="00DA246E"/>
    <w:rsid w:val="00DA5244"/>
    <w:rsid w:val="00DB1D5C"/>
    <w:rsid w:val="00DB7A77"/>
    <w:rsid w:val="00DC0792"/>
    <w:rsid w:val="00DC0B41"/>
    <w:rsid w:val="00DC142F"/>
    <w:rsid w:val="00DC1E9A"/>
    <w:rsid w:val="00DC2A8C"/>
    <w:rsid w:val="00DC2EA2"/>
    <w:rsid w:val="00DC34D1"/>
    <w:rsid w:val="00DC6259"/>
    <w:rsid w:val="00DD1E33"/>
    <w:rsid w:val="00DD5801"/>
    <w:rsid w:val="00DD5F2D"/>
    <w:rsid w:val="00DD7765"/>
    <w:rsid w:val="00DE09B2"/>
    <w:rsid w:val="00DE1720"/>
    <w:rsid w:val="00DE2FA2"/>
    <w:rsid w:val="00DE4EA1"/>
    <w:rsid w:val="00DF0F62"/>
    <w:rsid w:val="00DF0F83"/>
    <w:rsid w:val="00DF318E"/>
    <w:rsid w:val="00DF4BD2"/>
    <w:rsid w:val="00DF563E"/>
    <w:rsid w:val="00DF7103"/>
    <w:rsid w:val="00E01C28"/>
    <w:rsid w:val="00E03179"/>
    <w:rsid w:val="00E04AD7"/>
    <w:rsid w:val="00E05B33"/>
    <w:rsid w:val="00E07EE7"/>
    <w:rsid w:val="00E12D3F"/>
    <w:rsid w:val="00E16CF8"/>
    <w:rsid w:val="00E222C3"/>
    <w:rsid w:val="00E22428"/>
    <w:rsid w:val="00E2415B"/>
    <w:rsid w:val="00E27BA7"/>
    <w:rsid w:val="00E30D20"/>
    <w:rsid w:val="00E3326A"/>
    <w:rsid w:val="00E33589"/>
    <w:rsid w:val="00E338A7"/>
    <w:rsid w:val="00E35988"/>
    <w:rsid w:val="00E44E28"/>
    <w:rsid w:val="00E47570"/>
    <w:rsid w:val="00E479CF"/>
    <w:rsid w:val="00E47CFD"/>
    <w:rsid w:val="00E5024E"/>
    <w:rsid w:val="00E51AAC"/>
    <w:rsid w:val="00E53B0B"/>
    <w:rsid w:val="00E71397"/>
    <w:rsid w:val="00E72940"/>
    <w:rsid w:val="00E74936"/>
    <w:rsid w:val="00E77951"/>
    <w:rsid w:val="00E8255E"/>
    <w:rsid w:val="00E829F2"/>
    <w:rsid w:val="00E82F45"/>
    <w:rsid w:val="00E83C95"/>
    <w:rsid w:val="00E84DCB"/>
    <w:rsid w:val="00E869C6"/>
    <w:rsid w:val="00E906DF"/>
    <w:rsid w:val="00E9406E"/>
    <w:rsid w:val="00E9490A"/>
    <w:rsid w:val="00E966F1"/>
    <w:rsid w:val="00E96B48"/>
    <w:rsid w:val="00EA408E"/>
    <w:rsid w:val="00EB0294"/>
    <w:rsid w:val="00EB19A2"/>
    <w:rsid w:val="00EB45D7"/>
    <w:rsid w:val="00EC1191"/>
    <w:rsid w:val="00EC33FE"/>
    <w:rsid w:val="00EC6C7E"/>
    <w:rsid w:val="00EC7C9E"/>
    <w:rsid w:val="00ED0F39"/>
    <w:rsid w:val="00ED119C"/>
    <w:rsid w:val="00ED33E4"/>
    <w:rsid w:val="00ED675D"/>
    <w:rsid w:val="00ED71D0"/>
    <w:rsid w:val="00EE0012"/>
    <w:rsid w:val="00EE1FC7"/>
    <w:rsid w:val="00EE4FEF"/>
    <w:rsid w:val="00EE5C7A"/>
    <w:rsid w:val="00EF20E9"/>
    <w:rsid w:val="00EF3730"/>
    <w:rsid w:val="00EF4478"/>
    <w:rsid w:val="00EF4C1F"/>
    <w:rsid w:val="00EF7FAA"/>
    <w:rsid w:val="00F0072C"/>
    <w:rsid w:val="00F0223D"/>
    <w:rsid w:val="00F02BA4"/>
    <w:rsid w:val="00F03B23"/>
    <w:rsid w:val="00F06B87"/>
    <w:rsid w:val="00F1256B"/>
    <w:rsid w:val="00F12610"/>
    <w:rsid w:val="00F1285C"/>
    <w:rsid w:val="00F15769"/>
    <w:rsid w:val="00F15A09"/>
    <w:rsid w:val="00F1631A"/>
    <w:rsid w:val="00F217B6"/>
    <w:rsid w:val="00F22B7E"/>
    <w:rsid w:val="00F2640C"/>
    <w:rsid w:val="00F26417"/>
    <w:rsid w:val="00F26531"/>
    <w:rsid w:val="00F27925"/>
    <w:rsid w:val="00F31681"/>
    <w:rsid w:val="00F31A0C"/>
    <w:rsid w:val="00F32170"/>
    <w:rsid w:val="00F33B01"/>
    <w:rsid w:val="00F43141"/>
    <w:rsid w:val="00F43A74"/>
    <w:rsid w:val="00F43D64"/>
    <w:rsid w:val="00F447DF"/>
    <w:rsid w:val="00F45F8E"/>
    <w:rsid w:val="00F4690C"/>
    <w:rsid w:val="00F479B6"/>
    <w:rsid w:val="00F53C36"/>
    <w:rsid w:val="00F54219"/>
    <w:rsid w:val="00F57A82"/>
    <w:rsid w:val="00F61E21"/>
    <w:rsid w:val="00F62A61"/>
    <w:rsid w:val="00F650C6"/>
    <w:rsid w:val="00F65BED"/>
    <w:rsid w:val="00F6628E"/>
    <w:rsid w:val="00F7175D"/>
    <w:rsid w:val="00F754E0"/>
    <w:rsid w:val="00F75B1D"/>
    <w:rsid w:val="00F75EAC"/>
    <w:rsid w:val="00F8020B"/>
    <w:rsid w:val="00F82139"/>
    <w:rsid w:val="00F83D0A"/>
    <w:rsid w:val="00F84C26"/>
    <w:rsid w:val="00F91896"/>
    <w:rsid w:val="00F9429D"/>
    <w:rsid w:val="00FA3150"/>
    <w:rsid w:val="00FA669E"/>
    <w:rsid w:val="00FA7A3D"/>
    <w:rsid w:val="00FB1273"/>
    <w:rsid w:val="00FB326C"/>
    <w:rsid w:val="00FB596B"/>
    <w:rsid w:val="00FB75BE"/>
    <w:rsid w:val="00FC0B0C"/>
    <w:rsid w:val="00FC1BA6"/>
    <w:rsid w:val="00FC4F89"/>
    <w:rsid w:val="00FD01C6"/>
    <w:rsid w:val="00FD2BD9"/>
    <w:rsid w:val="00FD6135"/>
    <w:rsid w:val="00FE03BB"/>
    <w:rsid w:val="00FE0546"/>
    <w:rsid w:val="00FE08F2"/>
    <w:rsid w:val="00FE0EBC"/>
    <w:rsid w:val="00FE3C08"/>
    <w:rsid w:val="00FE7226"/>
    <w:rsid w:val="00FF0973"/>
    <w:rsid w:val="00FF2DBE"/>
    <w:rsid w:val="00FF69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CA5CEB"/>
  <w14:defaultImageDpi w14:val="300"/>
  <w15:docId w15:val="{0B05D1C6-8221-4A35-850D-8A65868A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semiHidden/>
    <w:unhideWhenUsed/>
    <w:qFormat/>
    <w:rsid w:val="00C712F2"/>
    <w:pPr>
      <w:spacing w:before="100" w:beforeAutospacing="1" w:after="100" w:afterAutospacing="1"/>
      <w:outlineLvl w:val="1"/>
    </w:pPr>
    <w:rPr>
      <w:rFonts w:ascii="Calibri" w:eastAsiaTheme="minorHAnsi" w:hAnsi="Calibri" w:cs="Calibri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B3B"/>
  </w:style>
  <w:style w:type="paragraph" w:styleId="Piedepgina">
    <w:name w:val="footer"/>
    <w:basedOn w:val="Normal"/>
    <w:link w:val="PiedepginaCar"/>
    <w:uiPriority w:val="99"/>
    <w:unhideWhenUsed/>
    <w:rsid w:val="00292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B3B"/>
  </w:style>
  <w:style w:type="paragraph" w:styleId="Textodeglobo">
    <w:name w:val="Balloon Text"/>
    <w:basedOn w:val="Normal"/>
    <w:link w:val="TextodegloboCar"/>
    <w:uiPriority w:val="99"/>
    <w:semiHidden/>
    <w:unhideWhenUsed/>
    <w:rsid w:val="00292B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B3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B238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77D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D330CB"/>
    <w:pPr>
      <w:jc w:val="both"/>
    </w:pPr>
    <w:rPr>
      <w:rFonts w:ascii="Arial" w:eastAsia="Times New Roman" w:hAnsi="Arial" w:cs="Times New Roman"/>
      <w:sz w:val="28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330CB"/>
    <w:rPr>
      <w:rFonts w:ascii="Arial" w:eastAsia="Times New Roman" w:hAnsi="Arial" w:cs="Times New Roman"/>
      <w:sz w:val="28"/>
      <w:szCs w:val="20"/>
      <w:lang w:val="es-ES"/>
    </w:rPr>
  </w:style>
  <w:style w:type="character" w:customStyle="1" w:styleId="textonegrobold1">
    <w:name w:val="textonegrobold1"/>
    <w:rsid w:val="00ED0F39"/>
    <w:rPr>
      <w:b/>
      <w:bCs/>
      <w:color w:val="000000"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03589B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A2B44"/>
    <w:rPr>
      <w:b/>
      <w:bCs/>
    </w:rPr>
  </w:style>
  <w:style w:type="paragraph" w:styleId="NormalWeb">
    <w:name w:val="Normal (Web)"/>
    <w:basedOn w:val="Normal"/>
    <w:uiPriority w:val="99"/>
    <w:unhideWhenUsed/>
    <w:rsid w:val="005A2B44"/>
    <w:pPr>
      <w:spacing w:after="150"/>
    </w:pPr>
    <w:rPr>
      <w:rFonts w:ascii="Times New Roman" w:eastAsia="Times New Roman" w:hAnsi="Times New Roman" w:cs="Times New Roman"/>
      <w:lang w:val="es-ES"/>
    </w:rPr>
  </w:style>
  <w:style w:type="character" w:styleId="nfasis">
    <w:name w:val="Emphasis"/>
    <w:basedOn w:val="Fuentedeprrafopredeter"/>
    <w:uiPriority w:val="20"/>
    <w:qFormat/>
    <w:rsid w:val="005A2B44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CA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D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207C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2F2"/>
    <w:rPr>
      <w:rFonts w:ascii="Calibri" w:eastAsiaTheme="minorHAnsi" w:hAnsi="Calibri" w:cs="Calibri"/>
      <w:b/>
      <w:bCs/>
      <w:sz w:val="36"/>
      <w:szCs w:val="3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9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664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547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8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88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290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youtu.be%2Fr3qG8MUoRmg&amp;data=05%7C01%7Cehernan%40iberia.es%7C18bc0bb85c904569e04d08da26c2bc1c%7C188b450b7545493f9096854ed4977730%7C0%7C0%7C637864915668972074%7CUnknown%7CTWFpbGZsb3d8eyJWIjoiMC4wLjAwMDAiLCJQIjoiV2luMzIiLCJBTiI6Ik1haWwiLCJXVCI6Mn0%3D%7C1000%7C%7C%7C&amp;sdata=tb7a8yGrjWdjjV%2FN%2Bbveo%2BM2Nl0ynu3PJvQ4LHs5E%2F0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pressareaiberiaairlines.cmail20.com%2Ft%2Ft-i-qtldhjk-l-y%2F&amp;data=05%7C01%7Cehernan%40iberia.es%7C18bc0bb85c904569e04d08da26c2bc1c%7C188b450b7545493f9096854ed4977730%7C0%7C0%7C637864915668972074%7CUnknown%7CTWFpbGZsb3d8eyJWIjoiMC4wLjAwMDAiLCJQIjoiV2luMzIiLCJBTiI6Ik1haWwiLCJXVCI6Mn0%3D%7C1000%7C%7C%7C&amp;sdata=ov04eD9nvTPh25kHBLWfRwE%2FBeltJwjC4ln0gutYIuE%3D&amp;reserved=0" TargetMode="External"/><Relationship Id="rId17" Type="http://schemas.openxmlformats.org/officeDocument/2006/relationships/hyperlink" Target="https://grupo.iberia.es/videos/details/19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r3qG8MUoRm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mage008.png@01D858BC.862ECE6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B7BD802ED2C49816135D2B72B186F" ma:contentTypeVersion="13" ma:contentTypeDescription="Crear nuevo documento." ma:contentTypeScope="" ma:versionID="dd23bdb1e9beb9d6133b651e0e6dc5cf">
  <xsd:schema xmlns:xsd="http://www.w3.org/2001/XMLSchema" xmlns:xs="http://www.w3.org/2001/XMLSchema" xmlns:p="http://schemas.microsoft.com/office/2006/metadata/properties" xmlns:ns2="94f60e63-4281-4336-9680-e66e9dd14c11" xmlns:ns3="e21302a7-f654-45cb-a3be-070fd69923ac" targetNamespace="http://schemas.microsoft.com/office/2006/metadata/properties" ma:root="true" ma:fieldsID="01b39990a3055a4244eaaf11ac2c80df" ns2:_="" ns3:_="">
    <xsd:import namespace="94f60e63-4281-4336-9680-e66e9dd14c11"/>
    <xsd:import namespace="e21302a7-f654-45cb-a3be-070fd6992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60e63-4281-4336-9680-e66e9dd1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02a7-f654-45cb-a3be-070fd6992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9143F-5F02-4ADD-97B2-0A054688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60e63-4281-4336-9680-e66e9dd14c11"/>
    <ds:schemaRef ds:uri="e21302a7-f654-45cb-a3be-070fd6992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75A6D-B863-473E-B37C-0DBD7C1CE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9A666-7C28-43D4-AAD4-F3742FD7A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Iberia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Llorente</dc:creator>
  <cp:lastModifiedBy>Hernán García, Elena</cp:lastModifiedBy>
  <cp:revision>3</cp:revision>
  <cp:lastPrinted>2019-03-28T12:33:00Z</cp:lastPrinted>
  <dcterms:created xsi:type="dcterms:W3CDTF">2022-04-27T07:28:00Z</dcterms:created>
  <dcterms:modified xsi:type="dcterms:W3CDTF">2022-04-27T10:14:00Z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0x0101006A0B7BD802ED2C49816135D2B72B186F</vt:lpwstr>
  </property>
  <property fmtid="{D5CDD505-2E9C-101B-9397-08002B2CF9AE}" pid="3" name="AuthorIds_UIVersion_5632">
    <vt:lpwstr>24</vt:lpwstr>
  </property>
  <property fmtid="{D5CDD505-2E9C-101B-9397-08002B2CF9AE}" pid="4" name="AuthorIds_UIVersion_2560">
    <vt:lpwstr>24</vt:lpwstr>
  </property>
  <property fmtid="{D5CDD505-2E9C-101B-9397-08002B2CF9AE}" pid="5" name="AuthorIds_UIVersion_2048">
    <vt:lpwstr>24</vt:lpwstr>
  </property>
  <property fmtid="{D5CDD505-2E9C-101B-9397-08002B2CF9AE}" pid="6" name="AuthorIds_UIVersion_3072">
    <vt:lpwstr>24</vt:lpwstr>
  </property>
  <property fmtid="{D5CDD505-2E9C-101B-9397-08002B2CF9AE}" pid="7" name="AuthorIds_UIVersion_6656">
    <vt:lpwstr>24</vt:lpwstr>
  </property>
  <property fmtid="{D5CDD505-2E9C-101B-9397-08002B2CF9AE}" pid="8" name="xd_Signature">
    <vt:bool>false</vt:bool>
  </property>
  <property fmtid="{D5CDD505-2E9C-101B-9397-08002B2CF9AE}" pid="9" name="AuthorIds_UIVersion_3584">
    <vt:lpwstr>24</vt:lpwstr>
  </property>
  <property fmtid="{D5CDD505-2E9C-101B-9397-08002B2CF9AE}" pid="10" name="AuthorIds_UIVersion_4096">
    <vt:lpwstr>24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Ids_UIVersion_5120">
    <vt:lpwstr>24</vt:lpwstr>
  </property>
  <property fmtid="{D5CDD505-2E9C-101B-9397-08002B2CF9AE}" pid="15" name="AuthorIds_UIVersion_1024">
    <vt:lpwstr>24</vt:lpwstr>
  </property>
  <property fmtid="{D5CDD505-2E9C-101B-9397-08002B2CF9AE}" pid="16" name="AuthorIds_UIVersion_4608">
    <vt:lpwstr>24</vt:lpwstr>
  </property>
  <property fmtid="{D5CDD505-2E9C-101B-9397-08002B2CF9AE}" pid="17" name="AuthorIds_UIVersion_1536">
    <vt:lpwstr>24</vt:lpwstr>
  </property>
  <property fmtid="{D5CDD505-2E9C-101B-9397-08002B2CF9AE}" pid="18" name="AuthorIds_UIVersion_8704">
    <vt:lpwstr>24</vt:lpwstr>
  </property>
</Properties>
</file>